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5C517" w14:textId="160AD601" w:rsidR="0016762D" w:rsidRDefault="00495E72" w:rsidP="0016762D">
      <w:pPr>
        <w:jc w:val="center"/>
        <w:rPr>
          <w:rFonts w:ascii="Times New Roman" w:hAnsi="Times New Roman" w:cs="Times New Roman"/>
          <w:b/>
          <w:bCs/>
          <w:sz w:val="24"/>
          <w:szCs w:val="24"/>
        </w:rPr>
      </w:pPr>
      <w:r>
        <w:rPr>
          <w:noProof/>
        </w:rPr>
        <w:drawing>
          <wp:inline distT="0" distB="0" distL="0" distR="0" wp14:anchorId="1CAE1C50" wp14:editId="1FEDD9D8">
            <wp:extent cx="2600325" cy="1771650"/>
            <wp:effectExtent l="0" t="0" r="9525" b="0"/>
            <wp:docPr id="1" name="Picture 1" descr="StaffCUNY School of Labor and Urban Stud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affCUNY School of Labor and Urban Studies"/>
                    <pic:cNvPicPr>
                      <a:picLocks noChangeAspect="1" noChangeArrowheads="1"/>
                    </pic:cNvPicPr>
                  </pic:nvPicPr>
                  <pic:blipFill rotWithShape="1">
                    <a:blip r:embed="rId5">
                      <a:extLst>
                        <a:ext uri="{28A0092B-C50C-407E-A947-70E740481C1C}">
                          <a14:useLocalDpi xmlns:a14="http://schemas.microsoft.com/office/drawing/2010/main" val="0"/>
                        </a:ext>
                      </a:extLst>
                    </a:blip>
                    <a:srcRect t="21101" b="22019"/>
                    <a:stretch/>
                  </pic:blipFill>
                  <pic:spPr bwMode="auto">
                    <a:xfrm>
                      <a:off x="0" y="0"/>
                      <a:ext cx="2600325" cy="1771650"/>
                    </a:xfrm>
                    <a:prstGeom prst="rect">
                      <a:avLst/>
                    </a:prstGeom>
                    <a:noFill/>
                    <a:ln>
                      <a:noFill/>
                    </a:ln>
                    <a:extLst>
                      <a:ext uri="{53640926-AAD7-44D8-BBD7-CCE9431645EC}">
                        <a14:shadowObscured xmlns:a14="http://schemas.microsoft.com/office/drawing/2010/main"/>
                      </a:ext>
                    </a:extLst>
                  </pic:spPr>
                </pic:pic>
              </a:graphicData>
            </a:graphic>
          </wp:inline>
        </w:drawing>
      </w:r>
    </w:p>
    <w:p w14:paraId="3EF918D8" w14:textId="35E6B39E" w:rsidR="00495E72" w:rsidRPr="00495E72" w:rsidRDefault="00495E72" w:rsidP="0016762D">
      <w:pPr>
        <w:jc w:val="center"/>
        <w:rPr>
          <w:rFonts w:ascii="Times New Roman" w:hAnsi="Times New Roman" w:cs="Times New Roman"/>
          <w:b/>
          <w:bCs/>
          <w:sz w:val="24"/>
          <w:szCs w:val="24"/>
        </w:rPr>
      </w:pPr>
      <w:r>
        <w:rPr>
          <w:rFonts w:ascii="Times New Roman" w:hAnsi="Times New Roman" w:cs="Times New Roman"/>
          <w:b/>
          <w:bCs/>
          <w:sz w:val="24"/>
          <w:szCs w:val="24"/>
        </w:rPr>
        <w:t>CUNY School of Labor and Urban Studies</w:t>
      </w:r>
    </w:p>
    <w:p w14:paraId="00000001" w14:textId="02CAF3D6" w:rsidR="00113F88" w:rsidRPr="0016762D" w:rsidRDefault="005B3955" w:rsidP="0016762D">
      <w:pPr>
        <w:jc w:val="center"/>
        <w:rPr>
          <w:rFonts w:ascii="Times New Roman" w:hAnsi="Times New Roman" w:cs="Times New Roman"/>
          <w:b/>
          <w:bCs/>
          <w:sz w:val="24"/>
          <w:szCs w:val="24"/>
        </w:rPr>
      </w:pPr>
      <w:r w:rsidRPr="0016762D">
        <w:rPr>
          <w:rFonts w:ascii="Times New Roman" w:hAnsi="Times New Roman" w:cs="Times New Roman"/>
          <w:b/>
          <w:bCs/>
          <w:sz w:val="24"/>
          <w:szCs w:val="24"/>
        </w:rPr>
        <w:t>Introduction to Labor Studies - LS201</w:t>
      </w:r>
    </w:p>
    <w:p w14:paraId="00000002" w14:textId="231B8860" w:rsidR="00113F88" w:rsidRPr="001B2926" w:rsidRDefault="00874329" w:rsidP="0016762D">
      <w:pPr>
        <w:jc w:val="center"/>
        <w:rPr>
          <w:rFonts w:ascii="Times New Roman" w:hAnsi="Times New Roman" w:cs="Times New Roman"/>
          <w:sz w:val="24"/>
          <w:szCs w:val="24"/>
        </w:rPr>
      </w:pPr>
      <w:r>
        <w:rPr>
          <w:rFonts w:ascii="Times New Roman" w:hAnsi="Times New Roman" w:cs="Times New Roman"/>
          <w:sz w:val="24"/>
          <w:szCs w:val="24"/>
        </w:rPr>
        <w:t>Fall</w:t>
      </w:r>
      <w:r w:rsidR="005B3955" w:rsidRPr="001B2926">
        <w:rPr>
          <w:rFonts w:ascii="Times New Roman" w:hAnsi="Times New Roman" w:cs="Times New Roman"/>
          <w:sz w:val="24"/>
          <w:szCs w:val="24"/>
        </w:rPr>
        <w:t xml:space="preserve"> 2022</w:t>
      </w:r>
    </w:p>
    <w:p w14:paraId="1D254DCF" w14:textId="22E16644" w:rsidR="002E2AB5" w:rsidRPr="001B2926" w:rsidRDefault="00C10DC5" w:rsidP="0016762D">
      <w:pPr>
        <w:jc w:val="center"/>
        <w:rPr>
          <w:rFonts w:ascii="Times New Roman" w:hAnsi="Times New Roman" w:cs="Times New Roman"/>
          <w:sz w:val="24"/>
          <w:szCs w:val="24"/>
        </w:rPr>
      </w:pPr>
      <w:r>
        <w:rPr>
          <w:rFonts w:ascii="Times New Roman" w:hAnsi="Times New Roman" w:cs="Times New Roman"/>
          <w:sz w:val="24"/>
          <w:szCs w:val="24"/>
        </w:rPr>
        <w:t>M</w:t>
      </w:r>
      <w:r w:rsidR="002E2AB5" w:rsidRPr="001B2926">
        <w:rPr>
          <w:rFonts w:ascii="Times New Roman" w:hAnsi="Times New Roman" w:cs="Times New Roman"/>
          <w:sz w:val="24"/>
          <w:szCs w:val="24"/>
        </w:rPr>
        <w:t xml:space="preserve"> 6.15-9.</w:t>
      </w:r>
      <w:r w:rsidR="006D68C8">
        <w:rPr>
          <w:rFonts w:ascii="Times New Roman" w:hAnsi="Times New Roman" w:cs="Times New Roman"/>
          <w:sz w:val="24"/>
          <w:szCs w:val="24"/>
        </w:rPr>
        <w:t>3</w:t>
      </w:r>
      <w:r w:rsidR="002E2AB5" w:rsidRPr="001B2926">
        <w:rPr>
          <w:rFonts w:ascii="Times New Roman" w:hAnsi="Times New Roman" w:cs="Times New Roman"/>
          <w:sz w:val="24"/>
          <w:szCs w:val="24"/>
        </w:rPr>
        <w:t>5 PM</w:t>
      </w:r>
    </w:p>
    <w:p w14:paraId="037914D8" w14:textId="3D575F44" w:rsidR="002E2AB5" w:rsidRPr="001B2926" w:rsidRDefault="002E2AB5" w:rsidP="0016762D">
      <w:pPr>
        <w:jc w:val="center"/>
        <w:rPr>
          <w:rFonts w:ascii="Times New Roman" w:hAnsi="Times New Roman" w:cs="Times New Roman"/>
          <w:sz w:val="24"/>
          <w:szCs w:val="24"/>
        </w:rPr>
      </w:pPr>
      <w:r w:rsidRPr="001B2926">
        <w:rPr>
          <w:rFonts w:ascii="Times New Roman" w:hAnsi="Times New Roman" w:cs="Times New Roman"/>
          <w:sz w:val="24"/>
          <w:szCs w:val="24"/>
        </w:rPr>
        <w:t xml:space="preserve">Classroom: </w:t>
      </w:r>
      <w:r w:rsidR="00874329">
        <w:rPr>
          <w:rFonts w:ascii="Times New Roman" w:hAnsi="Times New Roman" w:cs="Times New Roman"/>
          <w:sz w:val="24"/>
          <w:szCs w:val="24"/>
        </w:rPr>
        <w:t>18B</w:t>
      </w:r>
    </w:p>
    <w:p w14:paraId="00000003" w14:textId="02CF258A" w:rsidR="00113F88" w:rsidRDefault="002E2AB5" w:rsidP="0016762D">
      <w:pPr>
        <w:jc w:val="center"/>
        <w:rPr>
          <w:rFonts w:ascii="Times New Roman" w:hAnsi="Times New Roman" w:cs="Times New Roman"/>
          <w:sz w:val="24"/>
          <w:szCs w:val="24"/>
        </w:rPr>
      </w:pPr>
      <w:r w:rsidRPr="001B2926">
        <w:rPr>
          <w:rFonts w:ascii="Times New Roman" w:hAnsi="Times New Roman" w:cs="Times New Roman"/>
          <w:sz w:val="24"/>
          <w:szCs w:val="24"/>
        </w:rPr>
        <w:t xml:space="preserve">Instructor: </w:t>
      </w:r>
      <w:r w:rsidR="005B3955" w:rsidRPr="001B2926">
        <w:rPr>
          <w:rFonts w:ascii="Times New Roman" w:hAnsi="Times New Roman" w:cs="Times New Roman"/>
          <w:sz w:val="24"/>
          <w:szCs w:val="24"/>
        </w:rPr>
        <w:t>Hakan Yilmaz</w:t>
      </w:r>
    </w:p>
    <w:p w14:paraId="5FDFBF33" w14:textId="013BCEE4" w:rsidR="00E52B29" w:rsidRDefault="00E52B29" w:rsidP="0016762D">
      <w:pPr>
        <w:jc w:val="center"/>
        <w:rPr>
          <w:rFonts w:ascii="Times New Roman" w:hAnsi="Times New Roman" w:cs="Times New Roman"/>
          <w:sz w:val="24"/>
          <w:szCs w:val="24"/>
        </w:rPr>
      </w:pPr>
      <w:r>
        <w:rPr>
          <w:rFonts w:ascii="Times New Roman" w:hAnsi="Times New Roman" w:cs="Times New Roman"/>
          <w:sz w:val="24"/>
          <w:szCs w:val="24"/>
        </w:rPr>
        <w:t xml:space="preserve">Email: </w:t>
      </w:r>
      <w:hyperlink r:id="rId6" w:history="1">
        <w:r w:rsidR="00852EC5" w:rsidRPr="00BB5FC5">
          <w:rPr>
            <w:rStyle w:val="Hyperlink"/>
            <w:rFonts w:ascii="Times New Roman" w:hAnsi="Times New Roman" w:cs="Times New Roman"/>
            <w:sz w:val="24"/>
            <w:szCs w:val="24"/>
          </w:rPr>
          <w:t>hakan.yilmaz@slu.cuny.edu</w:t>
        </w:r>
      </w:hyperlink>
      <w:r w:rsidR="00852EC5">
        <w:rPr>
          <w:rFonts w:ascii="Times New Roman" w:hAnsi="Times New Roman" w:cs="Times New Roman"/>
          <w:sz w:val="24"/>
          <w:szCs w:val="24"/>
        </w:rPr>
        <w:t xml:space="preserve"> </w:t>
      </w:r>
    </w:p>
    <w:p w14:paraId="13168A2B" w14:textId="40CAFA9F" w:rsidR="00BB25D0" w:rsidRDefault="00EA4713" w:rsidP="0016762D">
      <w:pPr>
        <w:jc w:val="center"/>
        <w:rPr>
          <w:rFonts w:ascii="Times New Roman" w:hAnsi="Times New Roman" w:cs="Times New Roman"/>
          <w:sz w:val="24"/>
          <w:szCs w:val="24"/>
        </w:rPr>
      </w:pPr>
      <w:r>
        <w:rPr>
          <w:rFonts w:ascii="Times New Roman" w:hAnsi="Times New Roman" w:cs="Times New Roman"/>
          <w:sz w:val="24"/>
          <w:szCs w:val="24"/>
        </w:rPr>
        <w:t xml:space="preserve">Office Hours: </w:t>
      </w:r>
      <w:r w:rsidR="00C10DC5">
        <w:rPr>
          <w:rFonts w:ascii="Times New Roman" w:hAnsi="Times New Roman" w:cs="Times New Roman"/>
          <w:sz w:val="24"/>
          <w:szCs w:val="24"/>
        </w:rPr>
        <w:t>M</w:t>
      </w:r>
      <w:r w:rsidR="00C81CA7">
        <w:rPr>
          <w:rFonts w:ascii="Times New Roman" w:hAnsi="Times New Roman" w:cs="Times New Roman"/>
          <w:sz w:val="24"/>
          <w:szCs w:val="24"/>
        </w:rPr>
        <w:t xml:space="preserve"> </w:t>
      </w:r>
      <w:r>
        <w:rPr>
          <w:rFonts w:ascii="Times New Roman" w:hAnsi="Times New Roman" w:cs="Times New Roman"/>
          <w:sz w:val="24"/>
          <w:szCs w:val="24"/>
        </w:rPr>
        <w:t xml:space="preserve">5.15-6 PM </w:t>
      </w:r>
    </w:p>
    <w:p w14:paraId="4E9FFCC5" w14:textId="052BF1D4" w:rsidR="00EA4713" w:rsidRPr="001B2926" w:rsidRDefault="00EA4713" w:rsidP="0016762D">
      <w:pPr>
        <w:jc w:val="center"/>
        <w:rPr>
          <w:rFonts w:ascii="Times New Roman" w:hAnsi="Times New Roman" w:cs="Times New Roman"/>
          <w:sz w:val="24"/>
          <w:szCs w:val="24"/>
        </w:rPr>
      </w:pPr>
    </w:p>
    <w:p w14:paraId="00000004" w14:textId="77777777" w:rsidR="00113F88" w:rsidRPr="001B2926" w:rsidRDefault="00113F88">
      <w:pPr>
        <w:rPr>
          <w:rFonts w:ascii="Times New Roman" w:hAnsi="Times New Roman" w:cs="Times New Roman"/>
          <w:sz w:val="24"/>
          <w:szCs w:val="24"/>
        </w:rPr>
      </w:pPr>
    </w:p>
    <w:p w14:paraId="00000005" w14:textId="77777777" w:rsidR="00113F88" w:rsidRPr="0016762D" w:rsidRDefault="005B3955">
      <w:pPr>
        <w:rPr>
          <w:rFonts w:ascii="Times New Roman" w:hAnsi="Times New Roman" w:cs="Times New Roman"/>
          <w:b/>
          <w:bCs/>
          <w:sz w:val="24"/>
          <w:szCs w:val="24"/>
        </w:rPr>
      </w:pPr>
      <w:r w:rsidRPr="0016762D">
        <w:rPr>
          <w:rFonts w:ascii="Times New Roman" w:hAnsi="Times New Roman" w:cs="Times New Roman"/>
          <w:b/>
          <w:bCs/>
          <w:sz w:val="24"/>
          <w:szCs w:val="24"/>
        </w:rPr>
        <w:t>Course Description</w:t>
      </w:r>
    </w:p>
    <w:p w14:paraId="00000006" w14:textId="77777777" w:rsidR="00113F88" w:rsidRPr="001B2926" w:rsidRDefault="00113F88">
      <w:pPr>
        <w:rPr>
          <w:rFonts w:ascii="Times New Roman" w:hAnsi="Times New Roman" w:cs="Times New Roman"/>
          <w:sz w:val="24"/>
          <w:szCs w:val="24"/>
        </w:rPr>
      </w:pPr>
    </w:p>
    <w:p w14:paraId="00000007" w14:textId="54887FA1" w:rsidR="00113F88" w:rsidRPr="001B2926" w:rsidRDefault="005B3955">
      <w:pPr>
        <w:rPr>
          <w:rFonts w:ascii="Times New Roman" w:hAnsi="Times New Roman" w:cs="Times New Roman"/>
          <w:sz w:val="24"/>
          <w:szCs w:val="24"/>
        </w:rPr>
      </w:pPr>
      <w:r w:rsidRPr="001B2926">
        <w:rPr>
          <w:rFonts w:ascii="Times New Roman" w:hAnsi="Times New Roman" w:cs="Times New Roman"/>
          <w:sz w:val="24"/>
          <w:szCs w:val="24"/>
        </w:rPr>
        <w:t xml:space="preserve">As we continue to live in the heart of capitalism and its crises, </w:t>
      </w:r>
      <w:r w:rsidR="002E2AB5" w:rsidRPr="001B2926">
        <w:rPr>
          <w:rFonts w:ascii="Times New Roman" w:hAnsi="Times New Roman" w:cs="Times New Roman"/>
          <w:sz w:val="24"/>
          <w:szCs w:val="24"/>
        </w:rPr>
        <w:t xml:space="preserve">usually </w:t>
      </w:r>
      <w:r w:rsidRPr="001B2926">
        <w:rPr>
          <w:rFonts w:ascii="Times New Roman" w:hAnsi="Times New Roman" w:cs="Times New Roman"/>
          <w:sz w:val="24"/>
          <w:szCs w:val="24"/>
        </w:rPr>
        <w:t xml:space="preserve">it appears as though “There Is No Alternative” to the reified social reality we are so used to. THIS IS NOT THE CASE. Throughout the history of the United States, the labor movement was able to force various concessions from the wealthiest and most powerful empire in world history that hint at an alternative to the alienated lives we all live. How did this happen? How come we never hear about this history? Where is the labor movement now and why did it end up here? This course will aim to answer these questions as we review theoretical and historical questions for labor in the United States and its relationship to the global </w:t>
      </w:r>
      <w:r w:rsidR="002E2AB5" w:rsidRPr="001B2926">
        <w:rPr>
          <w:rFonts w:ascii="Times New Roman" w:hAnsi="Times New Roman" w:cs="Times New Roman"/>
          <w:sz w:val="24"/>
          <w:szCs w:val="24"/>
        </w:rPr>
        <w:t>working-class</w:t>
      </w:r>
      <w:r w:rsidRPr="001B2926">
        <w:rPr>
          <w:rFonts w:ascii="Times New Roman" w:hAnsi="Times New Roman" w:cs="Times New Roman"/>
          <w:sz w:val="24"/>
          <w:szCs w:val="24"/>
        </w:rPr>
        <w:t xml:space="preserve"> movement. </w:t>
      </w:r>
    </w:p>
    <w:p w14:paraId="00000008" w14:textId="77777777" w:rsidR="00113F88" w:rsidRPr="001B2926" w:rsidRDefault="00113F88">
      <w:pPr>
        <w:rPr>
          <w:rFonts w:ascii="Times New Roman" w:hAnsi="Times New Roman" w:cs="Times New Roman"/>
          <w:sz w:val="24"/>
          <w:szCs w:val="24"/>
        </w:rPr>
      </w:pPr>
    </w:p>
    <w:p w14:paraId="0DEF9C45" w14:textId="4F53C8EF" w:rsidR="008E7DB8" w:rsidRDefault="008E7DB8">
      <w:pPr>
        <w:rPr>
          <w:rFonts w:ascii="Times New Roman" w:hAnsi="Times New Roman" w:cs="Times New Roman"/>
          <w:b/>
          <w:bCs/>
          <w:sz w:val="24"/>
          <w:szCs w:val="24"/>
        </w:rPr>
      </w:pPr>
      <w:r w:rsidRPr="0016762D">
        <w:rPr>
          <w:rFonts w:ascii="Times New Roman" w:hAnsi="Times New Roman" w:cs="Times New Roman"/>
          <w:b/>
          <w:bCs/>
          <w:sz w:val="24"/>
          <w:szCs w:val="24"/>
        </w:rPr>
        <w:t>Learning Goals:</w:t>
      </w:r>
    </w:p>
    <w:p w14:paraId="5C5058A8" w14:textId="11660B16" w:rsidR="0016762D" w:rsidRDefault="0016762D">
      <w:pPr>
        <w:rPr>
          <w:rFonts w:ascii="Times New Roman" w:hAnsi="Times New Roman" w:cs="Times New Roman"/>
          <w:b/>
          <w:bCs/>
          <w:sz w:val="24"/>
          <w:szCs w:val="24"/>
        </w:rPr>
      </w:pPr>
    </w:p>
    <w:p w14:paraId="12C40D9B" w14:textId="1998C76C" w:rsidR="0016762D" w:rsidRPr="0016762D" w:rsidRDefault="0016762D" w:rsidP="0016762D">
      <w:pPr>
        <w:pStyle w:val="ListParagraph"/>
        <w:numPr>
          <w:ilvl w:val="0"/>
          <w:numId w:val="6"/>
        </w:numPr>
        <w:rPr>
          <w:rFonts w:ascii="Times New Roman" w:hAnsi="Times New Roman" w:cs="Times New Roman"/>
          <w:b/>
          <w:bCs/>
          <w:sz w:val="24"/>
          <w:szCs w:val="24"/>
        </w:rPr>
      </w:pPr>
      <w:r>
        <w:rPr>
          <w:rFonts w:ascii="Times New Roman" w:hAnsi="Times New Roman" w:cs="Times New Roman"/>
          <w:sz w:val="24"/>
          <w:szCs w:val="24"/>
        </w:rPr>
        <w:t xml:space="preserve">Understanding basic concepts to describe class conflict within capitalism </w:t>
      </w:r>
    </w:p>
    <w:p w14:paraId="15273535" w14:textId="5FB99D24" w:rsidR="0016762D" w:rsidRPr="0016762D" w:rsidRDefault="0016762D" w:rsidP="0016762D">
      <w:pPr>
        <w:pStyle w:val="ListParagraph"/>
        <w:numPr>
          <w:ilvl w:val="0"/>
          <w:numId w:val="6"/>
        </w:numPr>
        <w:rPr>
          <w:rFonts w:ascii="Times New Roman" w:hAnsi="Times New Roman" w:cs="Times New Roman"/>
          <w:b/>
          <w:bCs/>
          <w:sz w:val="24"/>
          <w:szCs w:val="24"/>
        </w:rPr>
      </w:pPr>
      <w:r>
        <w:rPr>
          <w:rFonts w:ascii="Times New Roman" w:hAnsi="Times New Roman" w:cs="Times New Roman"/>
          <w:sz w:val="24"/>
          <w:szCs w:val="24"/>
        </w:rPr>
        <w:t>Understanding the dynamics that unfolded during some key moments in labor history</w:t>
      </w:r>
    </w:p>
    <w:p w14:paraId="6ECE5BEC" w14:textId="1C3E6FD3" w:rsidR="0016762D" w:rsidRPr="0016762D" w:rsidRDefault="0016762D" w:rsidP="0016762D">
      <w:pPr>
        <w:pStyle w:val="ListParagraph"/>
        <w:numPr>
          <w:ilvl w:val="0"/>
          <w:numId w:val="6"/>
        </w:numPr>
        <w:rPr>
          <w:rFonts w:ascii="Times New Roman" w:hAnsi="Times New Roman" w:cs="Times New Roman"/>
          <w:b/>
          <w:bCs/>
          <w:sz w:val="24"/>
          <w:szCs w:val="24"/>
        </w:rPr>
      </w:pPr>
      <w:r>
        <w:rPr>
          <w:rFonts w:ascii="Times New Roman" w:hAnsi="Times New Roman" w:cs="Times New Roman"/>
          <w:sz w:val="24"/>
          <w:szCs w:val="24"/>
        </w:rPr>
        <w:t>Understanding important contemporary and historical debates within the labor movement</w:t>
      </w:r>
    </w:p>
    <w:p w14:paraId="28DB97AE" w14:textId="0B56B52C" w:rsidR="008E7DB8" w:rsidRPr="001B2926" w:rsidRDefault="008E7DB8">
      <w:pPr>
        <w:rPr>
          <w:rFonts w:ascii="Times New Roman" w:hAnsi="Times New Roman" w:cs="Times New Roman"/>
          <w:sz w:val="24"/>
          <w:szCs w:val="24"/>
        </w:rPr>
      </w:pPr>
    </w:p>
    <w:p w14:paraId="18710CFD" w14:textId="04529819" w:rsidR="008E7DB8" w:rsidRPr="0016762D" w:rsidRDefault="008E7DB8">
      <w:pPr>
        <w:rPr>
          <w:rFonts w:ascii="Times New Roman" w:hAnsi="Times New Roman" w:cs="Times New Roman"/>
          <w:b/>
          <w:bCs/>
          <w:sz w:val="24"/>
          <w:szCs w:val="24"/>
        </w:rPr>
      </w:pPr>
      <w:r w:rsidRPr="0016762D">
        <w:rPr>
          <w:rFonts w:ascii="Times New Roman" w:hAnsi="Times New Roman" w:cs="Times New Roman"/>
          <w:b/>
          <w:bCs/>
          <w:sz w:val="24"/>
          <w:szCs w:val="24"/>
        </w:rPr>
        <w:t xml:space="preserve">Grading: </w:t>
      </w:r>
    </w:p>
    <w:p w14:paraId="6FA1AF47" w14:textId="28CE197A" w:rsidR="008E7DB8" w:rsidRPr="001B2926" w:rsidRDefault="008E7DB8">
      <w:pPr>
        <w:rPr>
          <w:rFonts w:ascii="Times New Roman" w:hAnsi="Times New Roman" w:cs="Times New Roman"/>
          <w:sz w:val="24"/>
          <w:szCs w:val="24"/>
        </w:rPr>
      </w:pPr>
    </w:p>
    <w:p w14:paraId="376482FD" w14:textId="77777777" w:rsidR="0016762D" w:rsidRPr="0016762D" w:rsidRDefault="00F40D29" w:rsidP="0016762D">
      <w:pPr>
        <w:pStyle w:val="ListParagraph"/>
        <w:numPr>
          <w:ilvl w:val="0"/>
          <w:numId w:val="5"/>
        </w:numPr>
        <w:rPr>
          <w:rFonts w:ascii="Times New Roman" w:hAnsi="Times New Roman" w:cs="Times New Roman"/>
          <w:b/>
          <w:bCs/>
          <w:sz w:val="24"/>
          <w:szCs w:val="24"/>
        </w:rPr>
      </w:pPr>
      <w:r w:rsidRPr="0016762D">
        <w:rPr>
          <w:rFonts w:ascii="Times New Roman" w:hAnsi="Times New Roman" w:cs="Times New Roman"/>
          <w:b/>
          <w:bCs/>
          <w:sz w:val="24"/>
          <w:szCs w:val="24"/>
        </w:rPr>
        <w:t>10% Attendance and Participation</w:t>
      </w:r>
      <w:r w:rsidR="0016762D" w:rsidRPr="0016762D">
        <w:rPr>
          <w:rFonts w:ascii="Times New Roman" w:hAnsi="Times New Roman" w:cs="Times New Roman"/>
          <w:b/>
          <w:bCs/>
          <w:sz w:val="24"/>
          <w:szCs w:val="24"/>
        </w:rPr>
        <w:t xml:space="preserve"> </w:t>
      </w:r>
    </w:p>
    <w:p w14:paraId="70EE6B97" w14:textId="22D789BE" w:rsidR="008E7DB8" w:rsidRPr="001B2926" w:rsidRDefault="00F40D29" w:rsidP="00874329">
      <w:pPr>
        <w:pStyle w:val="ListParagraph"/>
        <w:rPr>
          <w:rFonts w:ascii="Times New Roman" w:hAnsi="Times New Roman" w:cs="Times New Roman"/>
          <w:sz w:val="24"/>
          <w:szCs w:val="24"/>
        </w:rPr>
      </w:pPr>
      <w:r w:rsidRPr="0016762D">
        <w:rPr>
          <w:rFonts w:ascii="Times New Roman" w:hAnsi="Times New Roman" w:cs="Times New Roman"/>
          <w:sz w:val="24"/>
          <w:szCs w:val="24"/>
        </w:rPr>
        <w:t xml:space="preserve">You are required to attend every session of the class and participate in class discussions. </w:t>
      </w:r>
    </w:p>
    <w:p w14:paraId="47FEE303" w14:textId="606F0839" w:rsidR="007F5A89" w:rsidRPr="0016762D" w:rsidRDefault="00874329" w:rsidP="00CB7BFF">
      <w:pPr>
        <w:pStyle w:val="ListParagraph"/>
        <w:numPr>
          <w:ilvl w:val="0"/>
          <w:numId w:val="5"/>
        </w:numPr>
        <w:rPr>
          <w:rFonts w:ascii="Times New Roman" w:hAnsi="Times New Roman" w:cs="Times New Roman"/>
          <w:b/>
          <w:bCs/>
          <w:sz w:val="24"/>
          <w:szCs w:val="24"/>
        </w:rPr>
      </w:pPr>
      <w:r>
        <w:rPr>
          <w:rFonts w:ascii="Times New Roman" w:hAnsi="Times New Roman" w:cs="Times New Roman"/>
          <w:b/>
          <w:bCs/>
          <w:sz w:val="24"/>
          <w:szCs w:val="24"/>
        </w:rPr>
        <w:lastRenderedPageBreak/>
        <w:t>40</w:t>
      </w:r>
      <w:r w:rsidR="00F40D29" w:rsidRPr="0016762D">
        <w:rPr>
          <w:rFonts w:ascii="Times New Roman" w:hAnsi="Times New Roman" w:cs="Times New Roman"/>
          <w:b/>
          <w:bCs/>
          <w:sz w:val="24"/>
          <w:szCs w:val="24"/>
        </w:rPr>
        <w:t xml:space="preserve">% </w:t>
      </w:r>
      <w:r w:rsidR="0016762D">
        <w:rPr>
          <w:rFonts w:ascii="Times New Roman" w:hAnsi="Times New Roman" w:cs="Times New Roman"/>
          <w:b/>
          <w:bCs/>
          <w:sz w:val="24"/>
          <w:szCs w:val="24"/>
        </w:rPr>
        <w:t>Three</w:t>
      </w:r>
      <w:r w:rsidR="00F40D29" w:rsidRPr="0016762D">
        <w:rPr>
          <w:rFonts w:ascii="Times New Roman" w:hAnsi="Times New Roman" w:cs="Times New Roman"/>
          <w:b/>
          <w:bCs/>
          <w:sz w:val="24"/>
          <w:szCs w:val="24"/>
        </w:rPr>
        <w:t xml:space="preserve"> short papers </w:t>
      </w:r>
    </w:p>
    <w:p w14:paraId="38EEEC55" w14:textId="3638380F" w:rsidR="00F40D29" w:rsidRPr="007F5A89" w:rsidRDefault="00F40D29" w:rsidP="007F5A89">
      <w:pPr>
        <w:pStyle w:val="ListParagraph"/>
        <w:rPr>
          <w:rFonts w:ascii="Times New Roman" w:hAnsi="Times New Roman" w:cs="Times New Roman"/>
          <w:sz w:val="24"/>
          <w:szCs w:val="24"/>
        </w:rPr>
      </w:pPr>
      <w:r w:rsidRPr="007F5A89">
        <w:rPr>
          <w:rFonts w:ascii="Times New Roman" w:hAnsi="Times New Roman" w:cs="Times New Roman"/>
          <w:sz w:val="24"/>
          <w:szCs w:val="24"/>
        </w:rPr>
        <w:t xml:space="preserve">You are expected to write </w:t>
      </w:r>
      <w:r w:rsidR="007F5A89">
        <w:rPr>
          <w:rFonts w:ascii="Times New Roman" w:hAnsi="Times New Roman" w:cs="Times New Roman"/>
          <w:sz w:val="24"/>
          <w:szCs w:val="24"/>
        </w:rPr>
        <w:t>three</w:t>
      </w:r>
      <w:r w:rsidRPr="007F5A89">
        <w:rPr>
          <w:rFonts w:ascii="Times New Roman" w:hAnsi="Times New Roman" w:cs="Times New Roman"/>
          <w:sz w:val="24"/>
          <w:szCs w:val="24"/>
        </w:rPr>
        <w:t xml:space="preserve"> </w:t>
      </w:r>
      <w:r w:rsidR="00B85491">
        <w:rPr>
          <w:rFonts w:ascii="Times New Roman" w:hAnsi="Times New Roman" w:cs="Times New Roman"/>
          <w:sz w:val="24"/>
          <w:szCs w:val="24"/>
        </w:rPr>
        <w:t>4-5</w:t>
      </w:r>
      <w:r w:rsidRPr="007F5A89">
        <w:rPr>
          <w:rFonts w:ascii="Times New Roman" w:hAnsi="Times New Roman" w:cs="Times New Roman"/>
          <w:sz w:val="24"/>
          <w:szCs w:val="24"/>
        </w:rPr>
        <w:t xml:space="preserve"> pages long response</w:t>
      </w:r>
      <w:r w:rsidR="007F5A89">
        <w:rPr>
          <w:rFonts w:ascii="Times New Roman" w:hAnsi="Times New Roman" w:cs="Times New Roman"/>
          <w:sz w:val="24"/>
          <w:szCs w:val="24"/>
        </w:rPr>
        <w:t>s</w:t>
      </w:r>
      <w:r w:rsidRPr="007F5A89">
        <w:rPr>
          <w:rFonts w:ascii="Times New Roman" w:hAnsi="Times New Roman" w:cs="Times New Roman"/>
          <w:sz w:val="24"/>
          <w:szCs w:val="24"/>
        </w:rPr>
        <w:t xml:space="preserve"> based on the readings of your choosing</w:t>
      </w:r>
      <w:r w:rsidR="00B85491">
        <w:rPr>
          <w:rFonts w:ascii="Times New Roman" w:hAnsi="Times New Roman" w:cs="Times New Roman"/>
          <w:sz w:val="24"/>
          <w:szCs w:val="24"/>
        </w:rPr>
        <w:t xml:space="preserve"> </w:t>
      </w:r>
      <w:r w:rsidR="00B85491" w:rsidRPr="00B85491">
        <w:rPr>
          <w:rFonts w:ascii="Times New Roman" w:hAnsi="Times New Roman" w:cs="Times New Roman"/>
          <w:b/>
          <w:bCs/>
          <w:sz w:val="24"/>
          <w:szCs w:val="24"/>
        </w:rPr>
        <w:t>from the required readings</w:t>
      </w:r>
      <w:r w:rsidRPr="007F5A89">
        <w:rPr>
          <w:rFonts w:ascii="Times New Roman" w:hAnsi="Times New Roman" w:cs="Times New Roman"/>
          <w:sz w:val="24"/>
          <w:szCs w:val="24"/>
        </w:rPr>
        <w:t xml:space="preserve"> for every </w:t>
      </w:r>
      <w:r w:rsidR="007F5A89">
        <w:rPr>
          <w:rFonts w:ascii="Times New Roman" w:hAnsi="Times New Roman" w:cs="Times New Roman"/>
          <w:sz w:val="24"/>
          <w:szCs w:val="24"/>
        </w:rPr>
        <w:t>4</w:t>
      </w:r>
      <w:r w:rsidRPr="007F5A89">
        <w:rPr>
          <w:rFonts w:ascii="Times New Roman" w:hAnsi="Times New Roman" w:cs="Times New Roman"/>
          <w:sz w:val="24"/>
          <w:szCs w:val="24"/>
        </w:rPr>
        <w:t xml:space="preserve">-week interval. You can use these to develop your ideas on a given </w:t>
      </w:r>
      <w:r w:rsidR="0016762D" w:rsidRPr="007F5A89">
        <w:rPr>
          <w:rFonts w:ascii="Times New Roman" w:hAnsi="Times New Roman" w:cs="Times New Roman"/>
          <w:sz w:val="24"/>
          <w:szCs w:val="24"/>
        </w:rPr>
        <w:t>topic</w:t>
      </w:r>
      <w:r w:rsidR="0016762D">
        <w:rPr>
          <w:rFonts w:ascii="Times New Roman" w:hAnsi="Times New Roman" w:cs="Times New Roman"/>
          <w:sz w:val="24"/>
          <w:szCs w:val="24"/>
        </w:rPr>
        <w:t xml:space="preserve"> and</w:t>
      </w:r>
      <w:r w:rsidRPr="007F5A89">
        <w:rPr>
          <w:rFonts w:ascii="Times New Roman" w:hAnsi="Times New Roman" w:cs="Times New Roman"/>
          <w:sz w:val="24"/>
          <w:szCs w:val="24"/>
        </w:rPr>
        <w:t xml:space="preserve"> build on them </w:t>
      </w:r>
      <w:r w:rsidR="0016762D">
        <w:rPr>
          <w:rFonts w:ascii="Times New Roman" w:hAnsi="Times New Roman" w:cs="Times New Roman"/>
          <w:sz w:val="24"/>
          <w:szCs w:val="24"/>
        </w:rPr>
        <w:t>for</w:t>
      </w:r>
      <w:r w:rsidRPr="007F5A89">
        <w:rPr>
          <w:rFonts w:ascii="Times New Roman" w:hAnsi="Times New Roman" w:cs="Times New Roman"/>
          <w:sz w:val="24"/>
          <w:szCs w:val="24"/>
        </w:rPr>
        <w:t xml:space="preserve"> your final paper.</w:t>
      </w:r>
    </w:p>
    <w:p w14:paraId="0000000A" w14:textId="062E1291" w:rsidR="00113F88" w:rsidRPr="001B2926" w:rsidRDefault="00113F88">
      <w:pPr>
        <w:rPr>
          <w:rFonts w:ascii="Times New Roman" w:hAnsi="Times New Roman" w:cs="Times New Roman"/>
          <w:sz w:val="24"/>
          <w:szCs w:val="24"/>
        </w:rPr>
      </w:pPr>
    </w:p>
    <w:p w14:paraId="468FDFEA" w14:textId="413C76C2" w:rsidR="007F5A89" w:rsidRPr="0016762D" w:rsidRDefault="00874329" w:rsidP="007F5A89">
      <w:pPr>
        <w:pStyle w:val="ListParagraph"/>
        <w:numPr>
          <w:ilvl w:val="0"/>
          <w:numId w:val="4"/>
        </w:numPr>
        <w:rPr>
          <w:rFonts w:ascii="Times New Roman" w:hAnsi="Times New Roman" w:cs="Times New Roman"/>
          <w:b/>
          <w:bCs/>
          <w:sz w:val="24"/>
          <w:szCs w:val="24"/>
        </w:rPr>
      </w:pPr>
      <w:r>
        <w:rPr>
          <w:rFonts w:ascii="Times New Roman" w:hAnsi="Times New Roman" w:cs="Times New Roman"/>
          <w:b/>
          <w:bCs/>
          <w:sz w:val="24"/>
          <w:szCs w:val="24"/>
        </w:rPr>
        <w:t>50</w:t>
      </w:r>
      <w:r w:rsidR="00F40D29" w:rsidRPr="0016762D">
        <w:rPr>
          <w:rFonts w:ascii="Times New Roman" w:hAnsi="Times New Roman" w:cs="Times New Roman"/>
          <w:b/>
          <w:bCs/>
          <w:sz w:val="24"/>
          <w:szCs w:val="24"/>
        </w:rPr>
        <w:t>% Final Paper</w:t>
      </w:r>
    </w:p>
    <w:p w14:paraId="627DE7F6" w14:textId="54526AAD" w:rsidR="00F40D29" w:rsidRPr="007F5A89" w:rsidRDefault="00F40D29" w:rsidP="007F5A89">
      <w:pPr>
        <w:ind w:left="720"/>
        <w:rPr>
          <w:rFonts w:ascii="Times New Roman" w:hAnsi="Times New Roman" w:cs="Times New Roman"/>
          <w:sz w:val="24"/>
          <w:szCs w:val="24"/>
        </w:rPr>
      </w:pPr>
      <w:r w:rsidRPr="007F5A89">
        <w:rPr>
          <w:rFonts w:ascii="Times New Roman" w:hAnsi="Times New Roman" w:cs="Times New Roman"/>
          <w:sz w:val="24"/>
          <w:szCs w:val="24"/>
        </w:rPr>
        <w:t>Final paper should be 12-15 pages long and focus on a concept or history you select</w:t>
      </w:r>
      <w:r w:rsidR="00B85491">
        <w:rPr>
          <w:rFonts w:ascii="Times New Roman" w:hAnsi="Times New Roman" w:cs="Times New Roman"/>
          <w:sz w:val="24"/>
          <w:szCs w:val="24"/>
        </w:rPr>
        <w:t xml:space="preserve"> </w:t>
      </w:r>
      <w:r w:rsidR="00B85491" w:rsidRPr="00B85491">
        <w:rPr>
          <w:rFonts w:ascii="Times New Roman" w:hAnsi="Times New Roman" w:cs="Times New Roman"/>
          <w:b/>
          <w:bCs/>
          <w:sz w:val="24"/>
          <w:szCs w:val="24"/>
        </w:rPr>
        <w:t>based on the required readings</w:t>
      </w:r>
      <w:r w:rsidRPr="007F5A89">
        <w:rPr>
          <w:rFonts w:ascii="Times New Roman" w:hAnsi="Times New Roman" w:cs="Times New Roman"/>
          <w:sz w:val="24"/>
          <w:szCs w:val="24"/>
        </w:rPr>
        <w:t xml:space="preserve">. You are expected to submit a brief paper proposal with a summary of your idea and some sources. </w:t>
      </w:r>
    </w:p>
    <w:p w14:paraId="26596A67" w14:textId="77777777" w:rsidR="0016762D" w:rsidRDefault="0016762D">
      <w:pPr>
        <w:rPr>
          <w:rFonts w:ascii="Times New Roman" w:hAnsi="Times New Roman" w:cs="Times New Roman"/>
          <w:b/>
          <w:bCs/>
          <w:sz w:val="24"/>
          <w:szCs w:val="24"/>
        </w:rPr>
      </w:pPr>
    </w:p>
    <w:p w14:paraId="0000000B" w14:textId="5E6A12A0" w:rsidR="00113F88" w:rsidRPr="007F5A89" w:rsidRDefault="005B3955">
      <w:pPr>
        <w:rPr>
          <w:rFonts w:ascii="Times New Roman" w:hAnsi="Times New Roman" w:cs="Times New Roman"/>
          <w:b/>
          <w:bCs/>
          <w:sz w:val="24"/>
          <w:szCs w:val="24"/>
        </w:rPr>
      </w:pPr>
      <w:r w:rsidRPr="007F5A89">
        <w:rPr>
          <w:rFonts w:ascii="Times New Roman" w:hAnsi="Times New Roman" w:cs="Times New Roman"/>
          <w:b/>
          <w:bCs/>
          <w:sz w:val="24"/>
          <w:szCs w:val="24"/>
        </w:rPr>
        <w:t xml:space="preserve">Course plan </w:t>
      </w:r>
    </w:p>
    <w:p w14:paraId="0000000C" w14:textId="77777777" w:rsidR="00113F88" w:rsidRPr="001B2926" w:rsidRDefault="00113F88">
      <w:pPr>
        <w:rPr>
          <w:rFonts w:ascii="Times New Roman" w:hAnsi="Times New Roman" w:cs="Times New Roman"/>
          <w:sz w:val="24"/>
          <w:szCs w:val="24"/>
        </w:rPr>
      </w:pPr>
    </w:p>
    <w:p w14:paraId="0000000D" w14:textId="0BB88258" w:rsidR="00113F88" w:rsidRPr="007F5A89" w:rsidRDefault="005B3955">
      <w:pPr>
        <w:rPr>
          <w:rFonts w:ascii="Times New Roman" w:hAnsi="Times New Roman" w:cs="Times New Roman"/>
          <w:b/>
          <w:bCs/>
          <w:sz w:val="24"/>
          <w:szCs w:val="24"/>
        </w:rPr>
      </w:pPr>
      <w:r w:rsidRPr="007F5A89">
        <w:rPr>
          <w:rFonts w:ascii="Times New Roman" w:hAnsi="Times New Roman" w:cs="Times New Roman"/>
          <w:b/>
          <w:bCs/>
          <w:sz w:val="24"/>
          <w:szCs w:val="24"/>
        </w:rPr>
        <w:t>Week 1</w:t>
      </w:r>
      <w:r w:rsidR="009102DF" w:rsidRPr="007F5A89">
        <w:rPr>
          <w:rFonts w:ascii="Times New Roman" w:hAnsi="Times New Roman" w:cs="Times New Roman"/>
          <w:b/>
          <w:bCs/>
          <w:sz w:val="24"/>
          <w:szCs w:val="24"/>
        </w:rPr>
        <w:t xml:space="preserve"> (</w:t>
      </w:r>
      <w:r w:rsidR="00C02679">
        <w:rPr>
          <w:rFonts w:ascii="Times New Roman" w:hAnsi="Times New Roman" w:cs="Times New Roman"/>
          <w:b/>
          <w:bCs/>
          <w:sz w:val="24"/>
          <w:szCs w:val="24"/>
        </w:rPr>
        <w:t>8/29</w:t>
      </w:r>
      <w:r w:rsidR="009102DF" w:rsidRPr="007F5A89">
        <w:rPr>
          <w:rFonts w:ascii="Times New Roman" w:hAnsi="Times New Roman" w:cs="Times New Roman"/>
          <w:b/>
          <w:bCs/>
          <w:sz w:val="24"/>
          <w:szCs w:val="24"/>
        </w:rPr>
        <w:t>)</w:t>
      </w:r>
      <w:r w:rsidRPr="007F5A89">
        <w:rPr>
          <w:rFonts w:ascii="Times New Roman" w:hAnsi="Times New Roman" w:cs="Times New Roman"/>
          <w:b/>
          <w:bCs/>
          <w:sz w:val="24"/>
          <w:szCs w:val="24"/>
        </w:rPr>
        <w:t>: Labor and class</w:t>
      </w:r>
    </w:p>
    <w:p w14:paraId="15D865FD" w14:textId="29CD6384" w:rsidR="00A7285C" w:rsidRPr="001B2926" w:rsidRDefault="00A7285C">
      <w:pPr>
        <w:rPr>
          <w:rFonts w:ascii="Times New Roman" w:hAnsi="Times New Roman" w:cs="Times New Roman"/>
          <w:sz w:val="24"/>
          <w:szCs w:val="24"/>
        </w:rPr>
      </w:pPr>
    </w:p>
    <w:p w14:paraId="67E7B007" w14:textId="2898D404" w:rsidR="00687D44" w:rsidRPr="007F5A89" w:rsidRDefault="00A7285C" w:rsidP="007F5A89">
      <w:pPr>
        <w:pStyle w:val="ListParagraph"/>
        <w:spacing w:line="240" w:lineRule="auto"/>
        <w:rPr>
          <w:rFonts w:ascii="Times New Roman" w:hAnsi="Times New Roman" w:cs="Times New Roman"/>
          <w:b/>
          <w:bCs/>
          <w:sz w:val="24"/>
          <w:szCs w:val="24"/>
        </w:rPr>
      </w:pPr>
      <w:r w:rsidRPr="007F5A89">
        <w:rPr>
          <w:rFonts w:ascii="Times New Roman" w:hAnsi="Times New Roman" w:cs="Times New Roman"/>
          <w:b/>
          <w:bCs/>
          <w:sz w:val="24"/>
          <w:szCs w:val="24"/>
        </w:rPr>
        <w:t>Required Reading:</w:t>
      </w:r>
      <w:r w:rsidR="0061720D" w:rsidRPr="007F5A89">
        <w:rPr>
          <w:rFonts w:ascii="Times New Roman" w:hAnsi="Times New Roman" w:cs="Times New Roman"/>
          <w:b/>
          <w:bCs/>
          <w:sz w:val="24"/>
          <w:szCs w:val="24"/>
        </w:rPr>
        <w:t xml:space="preserve"> </w:t>
      </w:r>
    </w:p>
    <w:p w14:paraId="3B1418D2" w14:textId="0A0A6550" w:rsidR="00FE7B49" w:rsidRDefault="00FE7B49" w:rsidP="00FE7B49">
      <w:pPr>
        <w:pStyle w:val="ListParagraph"/>
        <w:numPr>
          <w:ilvl w:val="0"/>
          <w:numId w:val="3"/>
        </w:numPr>
        <w:rPr>
          <w:rFonts w:ascii="Times New Roman" w:hAnsi="Times New Roman" w:cs="Times New Roman"/>
          <w:sz w:val="24"/>
          <w:szCs w:val="24"/>
        </w:rPr>
      </w:pPr>
      <w:r w:rsidRPr="001B2926">
        <w:rPr>
          <w:rFonts w:ascii="Times New Roman" w:hAnsi="Times New Roman" w:cs="Times New Roman"/>
          <w:sz w:val="24"/>
          <w:szCs w:val="24"/>
        </w:rPr>
        <w:t>Erik Olin Wright “</w:t>
      </w:r>
      <w:hyperlink r:id="rId7" w:history="1">
        <w:r w:rsidRPr="001B2926">
          <w:rPr>
            <w:rStyle w:val="Hyperlink"/>
            <w:rFonts w:ascii="Times New Roman" w:hAnsi="Times New Roman" w:cs="Times New Roman"/>
            <w:sz w:val="24"/>
            <w:szCs w:val="24"/>
          </w:rPr>
          <w:t>A framework for class analysis in the Marxist tradition</w:t>
        </w:r>
      </w:hyperlink>
      <w:r w:rsidRPr="001B2926">
        <w:rPr>
          <w:rFonts w:ascii="Times New Roman" w:hAnsi="Times New Roman" w:cs="Times New Roman"/>
          <w:sz w:val="24"/>
          <w:szCs w:val="24"/>
        </w:rPr>
        <w:t xml:space="preserve">,” in Erik Olin Wright (ed.), </w:t>
      </w:r>
      <w:r w:rsidRPr="001B2926">
        <w:rPr>
          <w:rFonts w:ascii="Times New Roman" w:hAnsi="Times New Roman" w:cs="Times New Roman"/>
          <w:i/>
          <w:iCs/>
          <w:sz w:val="24"/>
          <w:szCs w:val="24"/>
        </w:rPr>
        <w:t>Alternative Foundations for Class Analysis</w:t>
      </w:r>
      <w:r w:rsidRPr="001B2926">
        <w:rPr>
          <w:rFonts w:ascii="Times New Roman" w:hAnsi="Times New Roman" w:cs="Times New Roman"/>
          <w:sz w:val="24"/>
          <w:szCs w:val="24"/>
        </w:rPr>
        <w:t>.</w:t>
      </w:r>
    </w:p>
    <w:p w14:paraId="4BDD68F5" w14:textId="0B3791AF" w:rsidR="007F5A89" w:rsidRPr="001B2926" w:rsidRDefault="007F5A89" w:rsidP="00FE7B49">
      <w:pPr>
        <w:pStyle w:val="ListParagraph"/>
        <w:numPr>
          <w:ilvl w:val="0"/>
          <w:numId w:val="3"/>
        </w:numPr>
        <w:rPr>
          <w:rFonts w:ascii="Times New Roman" w:hAnsi="Times New Roman" w:cs="Times New Roman"/>
          <w:sz w:val="24"/>
          <w:szCs w:val="24"/>
        </w:rPr>
      </w:pPr>
      <w:r w:rsidRPr="007F5A89">
        <w:rPr>
          <w:rFonts w:ascii="Times New Roman" w:hAnsi="Times New Roman" w:cs="Times New Roman"/>
          <w:sz w:val="24"/>
          <w:szCs w:val="24"/>
        </w:rPr>
        <w:t>Charles Post, “</w:t>
      </w:r>
      <w:hyperlink r:id="rId8" w:history="1">
        <w:r w:rsidRPr="007F5A89">
          <w:rPr>
            <w:rStyle w:val="Hyperlink"/>
            <w:rFonts w:ascii="Times New Roman" w:hAnsi="Times New Roman" w:cs="Times New Roman"/>
            <w:sz w:val="24"/>
            <w:szCs w:val="24"/>
          </w:rPr>
          <w:t>Ernest Mandel and the Marxian Theory of Bureaucracy</w:t>
        </w:r>
      </w:hyperlink>
      <w:r w:rsidRPr="007F5A89">
        <w:rPr>
          <w:rFonts w:ascii="Times New Roman" w:hAnsi="Times New Roman" w:cs="Times New Roman"/>
          <w:sz w:val="24"/>
          <w:szCs w:val="24"/>
        </w:rPr>
        <w:t xml:space="preserve">,” </w:t>
      </w:r>
      <w:r w:rsidRPr="007F5A89">
        <w:rPr>
          <w:rFonts w:ascii="Times New Roman" w:hAnsi="Times New Roman" w:cs="Times New Roman"/>
          <w:i/>
          <w:iCs/>
          <w:sz w:val="24"/>
          <w:szCs w:val="24"/>
        </w:rPr>
        <w:t>The Marxism of Ernest Mandel</w:t>
      </w:r>
      <w:r w:rsidRPr="007F5A89">
        <w:rPr>
          <w:rFonts w:ascii="Times New Roman" w:hAnsi="Times New Roman" w:cs="Times New Roman"/>
          <w:sz w:val="24"/>
          <w:szCs w:val="24"/>
        </w:rPr>
        <w:t xml:space="preserve">, Ed. G. </w:t>
      </w:r>
      <w:proofErr w:type="spellStart"/>
      <w:r w:rsidRPr="007F5A89">
        <w:rPr>
          <w:rFonts w:ascii="Times New Roman" w:hAnsi="Times New Roman" w:cs="Times New Roman"/>
          <w:sz w:val="24"/>
          <w:szCs w:val="24"/>
        </w:rPr>
        <w:t>Achcar</w:t>
      </w:r>
      <w:proofErr w:type="spellEnd"/>
      <w:r w:rsidRPr="007F5A89">
        <w:rPr>
          <w:rFonts w:ascii="Times New Roman" w:hAnsi="Times New Roman" w:cs="Times New Roman"/>
          <w:sz w:val="24"/>
          <w:szCs w:val="24"/>
        </w:rPr>
        <w:t>. London: Verso, 1999.</w:t>
      </w:r>
    </w:p>
    <w:p w14:paraId="2198A429" w14:textId="6B7DDFE3" w:rsidR="00EE3CC7" w:rsidRPr="001B2926" w:rsidRDefault="00EE3CC7" w:rsidP="00EE3CC7">
      <w:pPr>
        <w:spacing w:line="240" w:lineRule="auto"/>
        <w:rPr>
          <w:rFonts w:ascii="Times New Roman" w:hAnsi="Times New Roman" w:cs="Times New Roman"/>
          <w:sz w:val="24"/>
          <w:szCs w:val="24"/>
        </w:rPr>
      </w:pPr>
    </w:p>
    <w:p w14:paraId="13E7455D" w14:textId="03D4AE4A" w:rsidR="00EE3CC7" w:rsidRPr="007F5A89" w:rsidRDefault="00EE3CC7" w:rsidP="007F5A89">
      <w:pPr>
        <w:spacing w:line="240" w:lineRule="auto"/>
        <w:ind w:left="720"/>
        <w:rPr>
          <w:rFonts w:ascii="Times New Roman" w:hAnsi="Times New Roman" w:cs="Times New Roman"/>
          <w:b/>
          <w:bCs/>
          <w:sz w:val="24"/>
          <w:szCs w:val="24"/>
        </w:rPr>
      </w:pPr>
      <w:r w:rsidRPr="007F5A89">
        <w:rPr>
          <w:rFonts w:ascii="Times New Roman" w:hAnsi="Times New Roman" w:cs="Times New Roman"/>
          <w:b/>
          <w:bCs/>
          <w:sz w:val="24"/>
          <w:szCs w:val="24"/>
        </w:rPr>
        <w:t>Recommended Reading:</w:t>
      </w:r>
    </w:p>
    <w:p w14:paraId="24D3D5B7" w14:textId="2B50865A" w:rsidR="005E1A36" w:rsidRDefault="005E1A36" w:rsidP="00FE7B49">
      <w:pPr>
        <w:pStyle w:val="ListParagraph"/>
        <w:numPr>
          <w:ilvl w:val="0"/>
          <w:numId w:val="3"/>
        </w:numPr>
        <w:spacing w:line="240" w:lineRule="auto"/>
        <w:rPr>
          <w:rFonts w:ascii="Times New Roman" w:hAnsi="Times New Roman" w:cs="Times New Roman"/>
          <w:sz w:val="24"/>
          <w:szCs w:val="24"/>
        </w:rPr>
      </w:pPr>
      <w:r w:rsidRPr="005E1A36">
        <w:rPr>
          <w:rFonts w:ascii="Times New Roman" w:hAnsi="Times New Roman" w:cs="Times New Roman"/>
          <w:sz w:val="24"/>
          <w:szCs w:val="24"/>
        </w:rPr>
        <w:t xml:space="preserve">Andy </w:t>
      </w:r>
      <w:proofErr w:type="spellStart"/>
      <w:r w:rsidRPr="005E1A36">
        <w:rPr>
          <w:rFonts w:ascii="Times New Roman" w:hAnsi="Times New Roman" w:cs="Times New Roman"/>
          <w:sz w:val="24"/>
          <w:szCs w:val="24"/>
        </w:rPr>
        <w:t>Sernatinger</w:t>
      </w:r>
      <w:proofErr w:type="spellEnd"/>
      <w:r w:rsidRPr="005E1A36">
        <w:rPr>
          <w:rFonts w:ascii="Times New Roman" w:hAnsi="Times New Roman" w:cs="Times New Roman"/>
          <w:sz w:val="24"/>
          <w:szCs w:val="24"/>
        </w:rPr>
        <w:t xml:space="preserve">, “Understanding Unions in the United States,” </w:t>
      </w:r>
      <w:r w:rsidRPr="005E1A36">
        <w:rPr>
          <w:rFonts w:ascii="Times New Roman" w:hAnsi="Times New Roman" w:cs="Times New Roman"/>
          <w:i/>
          <w:iCs/>
          <w:sz w:val="24"/>
          <w:szCs w:val="24"/>
        </w:rPr>
        <w:t>Tempest (blog)</w:t>
      </w:r>
      <w:r w:rsidRPr="005E1A36">
        <w:rPr>
          <w:rFonts w:ascii="Times New Roman" w:hAnsi="Times New Roman" w:cs="Times New Roman"/>
          <w:sz w:val="24"/>
          <w:szCs w:val="24"/>
        </w:rPr>
        <w:t xml:space="preserve">, January 15, 2021, </w:t>
      </w:r>
      <w:hyperlink r:id="rId9" w:history="1">
        <w:r w:rsidRPr="0040704B">
          <w:rPr>
            <w:rStyle w:val="Hyperlink"/>
            <w:rFonts w:ascii="Times New Roman" w:hAnsi="Times New Roman" w:cs="Times New Roman"/>
            <w:sz w:val="24"/>
            <w:szCs w:val="24"/>
          </w:rPr>
          <w:t>https://www.tempestmag.org/2021/01/understanding-unions-in-the-united-states/</w:t>
        </w:r>
      </w:hyperlink>
      <w:r w:rsidRPr="005E1A36">
        <w:rPr>
          <w:rFonts w:ascii="Times New Roman" w:hAnsi="Times New Roman" w:cs="Times New Roman"/>
          <w:sz w:val="24"/>
          <w:szCs w:val="24"/>
        </w:rPr>
        <w:t>.</w:t>
      </w:r>
      <w:r>
        <w:rPr>
          <w:rFonts w:ascii="Times New Roman" w:hAnsi="Times New Roman" w:cs="Times New Roman"/>
          <w:sz w:val="24"/>
          <w:szCs w:val="24"/>
        </w:rPr>
        <w:t xml:space="preserve"> </w:t>
      </w:r>
    </w:p>
    <w:p w14:paraId="3E276557" w14:textId="48B6B894" w:rsidR="00FE7B49" w:rsidRDefault="00FE7B49" w:rsidP="00FE7B49">
      <w:pPr>
        <w:pStyle w:val="ListParagraph"/>
        <w:numPr>
          <w:ilvl w:val="0"/>
          <w:numId w:val="3"/>
        </w:numPr>
        <w:spacing w:line="240" w:lineRule="auto"/>
        <w:rPr>
          <w:rFonts w:ascii="Times New Roman" w:hAnsi="Times New Roman" w:cs="Times New Roman"/>
          <w:sz w:val="24"/>
          <w:szCs w:val="24"/>
        </w:rPr>
      </w:pPr>
      <w:r w:rsidRPr="001B2926">
        <w:rPr>
          <w:rFonts w:ascii="Times New Roman" w:hAnsi="Times New Roman" w:cs="Times New Roman"/>
          <w:sz w:val="24"/>
          <w:szCs w:val="24"/>
        </w:rPr>
        <w:t>Erik Olin Wright, “</w:t>
      </w:r>
      <w:hyperlink r:id="rId10" w:history="1">
        <w:r w:rsidRPr="001B2926">
          <w:rPr>
            <w:rStyle w:val="Hyperlink"/>
            <w:rFonts w:ascii="Times New Roman" w:hAnsi="Times New Roman" w:cs="Times New Roman"/>
            <w:sz w:val="24"/>
            <w:szCs w:val="24"/>
          </w:rPr>
          <w:t>Rethinking, Once Again, the Concept of Class Structure</w:t>
        </w:r>
      </w:hyperlink>
      <w:r w:rsidRPr="001B2926">
        <w:rPr>
          <w:rFonts w:ascii="Times New Roman" w:hAnsi="Times New Roman" w:cs="Times New Roman"/>
          <w:sz w:val="24"/>
          <w:szCs w:val="24"/>
        </w:rPr>
        <w:t xml:space="preserve">,” in Wright et al, </w:t>
      </w:r>
      <w:r w:rsidRPr="001B2926">
        <w:rPr>
          <w:rFonts w:ascii="Times New Roman" w:hAnsi="Times New Roman" w:cs="Times New Roman"/>
          <w:i/>
          <w:iCs/>
          <w:sz w:val="24"/>
          <w:szCs w:val="24"/>
        </w:rPr>
        <w:t>The Debate on Classes</w:t>
      </w:r>
      <w:r w:rsidRPr="001B2926">
        <w:rPr>
          <w:rFonts w:ascii="Times New Roman" w:hAnsi="Times New Roman" w:cs="Times New Roman"/>
          <w:sz w:val="24"/>
          <w:szCs w:val="24"/>
        </w:rPr>
        <w:t>, (Verso: 1989), pp. 269-348.</w:t>
      </w:r>
    </w:p>
    <w:p w14:paraId="3578EAB0" w14:textId="0CC82C94" w:rsidR="002811E9" w:rsidRPr="001B2926" w:rsidRDefault="002811E9" w:rsidP="00FE7B49">
      <w:pPr>
        <w:pStyle w:val="ListParagraph"/>
        <w:numPr>
          <w:ilvl w:val="0"/>
          <w:numId w:val="3"/>
        </w:numPr>
        <w:spacing w:line="240" w:lineRule="auto"/>
        <w:rPr>
          <w:rFonts w:ascii="Times New Roman" w:hAnsi="Times New Roman" w:cs="Times New Roman"/>
          <w:sz w:val="24"/>
          <w:szCs w:val="24"/>
        </w:rPr>
      </w:pPr>
      <w:r w:rsidRPr="002811E9">
        <w:rPr>
          <w:rFonts w:ascii="Times New Roman" w:hAnsi="Times New Roman" w:cs="Times New Roman"/>
          <w:sz w:val="24"/>
          <w:szCs w:val="24"/>
        </w:rPr>
        <w:t xml:space="preserve">Howard </w:t>
      </w:r>
      <w:proofErr w:type="spellStart"/>
      <w:r w:rsidRPr="002811E9">
        <w:rPr>
          <w:rFonts w:ascii="Times New Roman" w:hAnsi="Times New Roman" w:cs="Times New Roman"/>
          <w:sz w:val="24"/>
          <w:szCs w:val="24"/>
        </w:rPr>
        <w:t>Kimeldorf</w:t>
      </w:r>
      <w:proofErr w:type="spellEnd"/>
      <w:r w:rsidRPr="002811E9">
        <w:rPr>
          <w:rFonts w:ascii="Times New Roman" w:hAnsi="Times New Roman" w:cs="Times New Roman"/>
          <w:sz w:val="24"/>
          <w:szCs w:val="24"/>
        </w:rPr>
        <w:t>, “</w:t>
      </w:r>
      <w:hyperlink r:id="rId11" w:history="1">
        <w:r w:rsidRPr="002811E9">
          <w:rPr>
            <w:rStyle w:val="Hyperlink"/>
            <w:rFonts w:ascii="Times New Roman" w:hAnsi="Times New Roman" w:cs="Times New Roman"/>
            <w:sz w:val="24"/>
            <w:szCs w:val="24"/>
          </w:rPr>
          <w:t>Worker Replacement Costs and Unionization: Origins of the U.S. Labor Movement</w:t>
        </w:r>
      </w:hyperlink>
      <w:r w:rsidRPr="002811E9">
        <w:rPr>
          <w:rFonts w:ascii="Times New Roman" w:hAnsi="Times New Roman" w:cs="Times New Roman"/>
          <w:sz w:val="24"/>
          <w:szCs w:val="24"/>
        </w:rPr>
        <w:t xml:space="preserve">,” </w:t>
      </w:r>
      <w:r w:rsidRPr="002811E9">
        <w:rPr>
          <w:rFonts w:ascii="Times New Roman" w:hAnsi="Times New Roman" w:cs="Times New Roman"/>
          <w:i/>
          <w:iCs/>
          <w:sz w:val="24"/>
          <w:szCs w:val="24"/>
        </w:rPr>
        <w:t>American Sociological Review</w:t>
      </w:r>
      <w:r w:rsidRPr="002811E9">
        <w:rPr>
          <w:rFonts w:ascii="Times New Roman" w:hAnsi="Times New Roman" w:cs="Times New Roman"/>
          <w:sz w:val="24"/>
          <w:szCs w:val="24"/>
        </w:rPr>
        <w:t xml:space="preserve"> 78, no. 6 (December 1, 2013): 1033–62, https://doi.org/10.1177/0003122413509627.</w:t>
      </w:r>
    </w:p>
    <w:p w14:paraId="572398F2" w14:textId="1CA4CF12" w:rsidR="00EE3CC7" w:rsidRPr="001B2926" w:rsidRDefault="00F1070B" w:rsidP="00EE3CC7">
      <w:pPr>
        <w:pStyle w:val="ListParagraph"/>
        <w:numPr>
          <w:ilvl w:val="0"/>
          <w:numId w:val="3"/>
        </w:numPr>
        <w:spacing w:line="240" w:lineRule="auto"/>
        <w:rPr>
          <w:rFonts w:ascii="Times New Roman" w:hAnsi="Times New Roman" w:cs="Times New Roman"/>
          <w:sz w:val="24"/>
          <w:szCs w:val="24"/>
        </w:rPr>
      </w:pPr>
      <w:r w:rsidRPr="001B2926">
        <w:rPr>
          <w:rFonts w:ascii="Times New Roman" w:hAnsi="Times New Roman" w:cs="Times New Roman"/>
          <w:sz w:val="24"/>
          <w:szCs w:val="24"/>
        </w:rPr>
        <w:t>Barbara Fields, “</w:t>
      </w:r>
      <w:hyperlink r:id="rId12" w:history="1">
        <w:r w:rsidRPr="001B2926">
          <w:rPr>
            <w:rStyle w:val="Hyperlink"/>
            <w:rFonts w:ascii="Times New Roman" w:hAnsi="Times New Roman" w:cs="Times New Roman"/>
            <w:sz w:val="24"/>
            <w:szCs w:val="24"/>
          </w:rPr>
          <w:t>Slavery, Race and Ideology in the United States of America</w:t>
        </w:r>
      </w:hyperlink>
      <w:r w:rsidRPr="001B2926">
        <w:rPr>
          <w:rFonts w:ascii="Times New Roman" w:hAnsi="Times New Roman" w:cs="Times New Roman"/>
          <w:sz w:val="24"/>
          <w:szCs w:val="24"/>
        </w:rPr>
        <w:t xml:space="preserve">,” </w:t>
      </w:r>
      <w:r w:rsidRPr="001B2926">
        <w:rPr>
          <w:rFonts w:ascii="Times New Roman" w:hAnsi="Times New Roman" w:cs="Times New Roman"/>
          <w:i/>
          <w:iCs/>
          <w:sz w:val="24"/>
          <w:szCs w:val="24"/>
        </w:rPr>
        <w:t>New Left Review</w:t>
      </w:r>
      <w:r w:rsidRPr="001B2926">
        <w:rPr>
          <w:rFonts w:ascii="Times New Roman" w:hAnsi="Times New Roman" w:cs="Times New Roman"/>
          <w:sz w:val="24"/>
          <w:szCs w:val="24"/>
        </w:rPr>
        <w:t xml:space="preserve"> 181 (1990): 95–118.</w:t>
      </w:r>
    </w:p>
    <w:p w14:paraId="476F992B" w14:textId="3C12943E" w:rsidR="00A7285C" w:rsidRPr="001B2926" w:rsidRDefault="00A7285C">
      <w:pPr>
        <w:rPr>
          <w:rFonts w:ascii="Times New Roman" w:hAnsi="Times New Roman" w:cs="Times New Roman"/>
          <w:sz w:val="24"/>
          <w:szCs w:val="24"/>
        </w:rPr>
      </w:pPr>
    </w:p>
    <w:p w14:paraId="0000000E" w14:textId="77777777" w:rsidR="00113F88" w:rsidRPr="001B2926" w:rsidRDefault="00113F88">
      <w:pPr>
        <w:rPr>
          <w:rFonts w:ascii="Times New Roman" w:hAnsi="Times New Roman" w:cs="Times New Roman"/>
          <w:sz w:val="24"/>
          <w:szCs w:val="24"/>
        </w:rPr>
      </w:pPr>
    </w:p>
    <w:p w14:paraId="0000000F" w14:textId="59094037" w:rsidR="00113F88" w:rsidRPr="007F5A89" w:rsidRDefault="005B3955">
      <w:pPr>
        <w:rPr>
          <w:rFonts w:ascii="Times New Roman" w:hAnsi="Times New Roman" w:cs="Times New Roman"/>
          <w:b/>
          <w:bCs/>
          <w:sz w:val="24"/>
          <w:szCs w:val="24"/>
        </w:rPr>
      </w:pPr>
      <w:r w:rsidRPr="007F5A89">
        <w:rPr>
          <w:rFonts w:ascii="Times New Roman" w:hAnsi="Times New Roman" w:cs="Times New Roman"/>
          <w:b/>
          <w:bCs/>
          <w:sz w:val="24"/>
          <w:szCs w:val="24"/>
        </w:rPr>
        <w:t>Week</w:t>
      </w:r>
      <w:r w:rsidR="0061720D" w:rsidRPr="007F5A89">
        <w:rPr>
          <w:rFonts w:ascii="Times New Roman" w:hAnsi="Times New Roman" w:cs="Times New Roman"/>
          <w:b/>
          <w:bCs/>
          <w:sz w:val="24"/>
          <w:szCs w:val="24"/>
        </w:rPr>
        <w:t xml:space="preserve"> </w:t>
      </w:r>
      <w:r w:rsidRPr="007F5A89">
        <w:rPr>
          <w:rFonts w:ascii="Times New Roman" w:hAnsi="Times New Roman" w:cs="Times New Roman"/>
          <w:b/>
          <w:bCs/>
          <w:sz w:val="24"/>
          <w:szCs w:val="24"/>
        </w:rPr>
        <w:t>2</w:t>
      </w:r>
      <w:r w:rsidR="009102DF" w:rsidRPr="007F5A89">
        <w:rPr>
          <w:rFonts w:ascii="Times New Roman" w:hAnsi="Times New Roman" w:cs="Times New Roman"/>
          <w:b/>
          <w:bCs/>
          <w:sz w:val="24"/>
          <w:szCs w:val="24"/>
        </w:rPr>
        <w:t xml:space="preserve"> (</w:t>
      </w:r>
      <w:r w:rsidR="00C02679">
        <w:rPr>
          <w:rFonts w:ascii="Times New Roman" w:hAnsi="Times New Roman" w:cs="Times New Roman"/>
          <w:b/>
          <w:bCs/>
          <w:sz w:val="24"/>
          <w:szCs w:val="24"/>
        </w:rPr>
        <w:t>9/12</w:t>
      </w:r>
      <w:r w:rsidR="009102DF" w:rsidRPr="007F5A89">
        <w:rPr>
          <w:rFonts w:ascii="Times New Roman" w:hAnsi="Times New Roman" w:cs="Times New Roman"/>
          <w:b/>
          <w:bCs/>
          <w:sz w:val="24"/>
          <w:szCs w:val="24"/>
        </w:rPr>
        <w:t>)</w:t>
      </w:r>
      <w:r w:rsidRPr="007F5A89">
        <w:rPr>
          <w:rFonts w:ascii="Times New Roman" w:hAnsi="Times New Roman" w:cs="Times New Roman"/>
          <w:b/>
          <w:bCs/>
          <w:sz w:val="24"/>
          <w:szCs w:val="24"/>
        </w:rPr>
        <w:t xml:space="preserve">: Origin of the </w:t>
      </w:r>
      <w:r w:rsidR="00687D44" w:rsidRPr="007F5A89">
        <w:rPr>
          <w:rFonts w:ascii="Times New Roman" w:hAnsi="Times New Roman" w:cs="Times New Roman"/>
          <w:b/>
          <w:bCs/>
          <w:sz w:val="24"/>
          <w:szCs w:val="24"/>
        </w:rPr>
        <w:t xml:space="preserve">US </w:t>
      </w:r>
      <w:r w:rsidRPr="007F5A89">
        <w:rPr>
          <w:rFonts w:ascii="Times New Roman" w:hAnsi="Times New Roman" w:cs="Times New Roman"/>
          <w:b/>
          <w:bCs/>
          <w:sz w:val="24"/>
          <w:szCs w:val="24"/>
        </w:rPr>
        <w:t>working class</w:t>
      </w:r>
    </w:p>
    <w:p w14:paraId="4CAE032B" w14:textId="4ABC6B9A" w:rsidR="00687D44" w:rsidRPr="001B2926" w:rsidRDefault="00687D44">
      <w:pPr>
        <w:rPr>
          <w:rFonts w:ascii="Times New Roman" w:hAnsi="Times New Roman" w:cs="Times New Roman"/>
          <w:sz w:val="24"/>
          <w:szCs w:val="24"/>
        </w:rPr>
      </w:pPr>
    </w:p>
    <w:p w14:paraId="3BE329FE" w14:textId="4BFEAA36" w:rsidR="00687D44" w:rsidRPr="007F5A89" w:rsidRDefault="00687D44" w:rsidP="007F5A89">
      <w:pPr>
        <w:pStyle w:val="ListParagraph"/>
        <w:rPr>
          <w:rFonts w:ascii="Times New Roman" w:hAnsi="Times New Roman" w:cs="Times New Roman"/>
          <w:b/>
          <w:bCs/>
          <w:sz w:val="24"/>
          <w:szCs w:val="24"/>
        </w:rPr>
      </w:pPr>
      <w:r w:rsidRPr="007F5A89">
        <w:rPr>
          <w:rFonts w:ascii="Times New Roman" w:hAnsi="Times New Roman" w:cs="Times New Roman"/>
          <w:b/>
          <w:bCs/>
          <w:sz w:val="24"/>
          <w:szCs w:val="24"/>
        </w:rPr>
        <w:t xml:space="preserve">Required Reading: </w:t>
      </w:r>
    </w:p>
    <w:p w14:paraId="65348CBD" w14:textId="63D7141A" w:rsidR="00672BEE" w:rsidRPr="007F5A89" w:rsidRDefault="00672BEE" w:rsidP="007F5A89">
      <w:pPr>
        <w:pStyle w:val="ListParagraph"/>
        <w:numPr>
          <w:ilvl w:val="0"/>
          <w:numId w:val="3"/>
        </w:numPr>
        <w:rPr>
          <w:rFonts w:ascii="Times New Roman" w:hAnsi="Times New Roman" w:cs="Times New Roman"/>
          <w:sz w:val="24"/>
          <w:szCs w:val="24"/>
        </w:rPr>
      </w:pPr>
      <w:r w:rsidRPr="001B2926">
        <w:rPr>
          <w:rFonts w:ascii="Times New Roman" w:hAnsi="Times New Roman" w:cs="Times New Roman"/>
          <w:sz w:val="24"/>
          <w:szCs w:val="24"/>
        </w:rPr>
        <w:t>Mike Davis, “</w:t>
      </w:r>
      <w:hyperlink r:id="rId13" w:history="1">
        <w:r w:rsidRPr="001B2926">
          <w:rPr>
            <w:rStyle w:val="Hyperlink"/>
            <w:rFonts w:ascii="Times New Roman" w:hAnsi="Times New Roman" w:cs="Times New Roman"/>
            <w:sz w:val="24"/>
            <w:szCs w:val="24"/>
          </w:rPr>
          <w:t>Why the US Working Class Is Different</w:t>
        </w:r>
      </w:hyperlink>
      <w:r w:rsidRPr="001B2926">
        <w:rPr>
          <w:rFonts w:ascii="Times New Roman" w:hAnsi="Times New Roman" w:cs="Times New Roman"/>
          <w:sz w:val="24"/>
          <w:szCs w:val="24"/>
        </w:rPr>
        <w:t xml:space="preserve">,” </w:t>
      </w:r>
      <w:r w:rsidRPr="001B2926">
        <w:rPr>
          <w:rFonts w:ascii="Times New Roman" w:hAnsi="Times New Roman" w:cs="Times New Roman"/>
          <w:i/>
          <w:iCs/>
          <w:sz w:val="24"/>
          <w:szCs w:val="24"/>
        </w:rPr>
        <w:t>New Left Review</w:t>
      </w:r>
      <w:r w:rsidRPr="001B2926">
        <w:rPr>
          <w:rFonts w:ascii="Times New Roman" w:hAnsi="Times New Roman" w:cs="Times New Roman"/>
          <w:sz w:val="24"/>
          <w:szCs w:val="24"/>
        </w:rPr>
        <w:t>, no. I/123 (October 1, 1980): 3–44.</w:t>
      </w:r>
    </w:p>
    <w:p w14:paraId="4CE45508" w14:textId="798A9A7B" w:rsidR="00672BEE" w:rsidRPr="007F5A89" w:rsidRDefault="00687D44" w:rsidP="007F5A89">
      <w:pPr>
        <w:ind w:left="720"/>
        <w:rPr>
          <w:rFonts w:ascii="Times New Roman" w:hAnsi="Times New Roman" w:cs="Times New Roman"/>
          <w:b/>
          <w:bCs/>
          <w:sz w:val="24"/>
          <w:szCs w:val="24"/>
        </w:rPr>
      </w:pPr>
      <w:r w:rsidRPr="007F5A89">
        <w:rPr>
          <w:rFonts w:ascii="Times New Roman" w:hAnsi="Times New Roman" w:cs="Times New Roman"/>
          <w:b/>
          <w:bCs/>
          <w:sz w:val="24"/>
          <w:szCs w:val="24"/>
        </w:rPr>
        <w:t>Recommended Reading:</w:t>
      </w:r>
    </w:p>
    <w:p w14:paraId="54E7AB17" w14:textId="025E6B1F" w:rsidR="00672BEE" w:rsidRPr="001B2926" w:rsidRDefault="00672BEE" w:rsidP="00672BEE">
      <w:pPr>
        <w:pStyle w:val="ListParagraph"/>
        <w:numPr>
          <w:ilvl w:val="0"/>
          <w:numId w:val="2"/>
        </w:numPr>
        <w:rPr>
          <w:rFonts w:ascii="Times New Roman" w:hAnsi="Times New Roman" w:cs="Times New Roman"/>
          <w:sz w:val="24"/>
          <w:szCs w:val="24"/>
        </w:rPr>
      </w:pPr>
      <w:r w:rsidRPr="001B2926">
        <w:rPr>
          <w:rFonts w:ascii="Times New Roman" w:hAnsi="Times New Roman" w:cs="Times New Roman"/>
          <w:sz w:val="24"/>
          <w:szCs w:val="24"/>
        </w:rPr>
        <w:t>Charles Post, “</w:t>
      </w:r>
      <w:hyperlink r:id="rId14" w:history="1">
        <w:r w:rsidRPr="001B2926">
          <w:rPr>
            <w:rStyle w:val="Hyperlink"/>
            <w:rFonts w:ascii="Times New Roman" w:hAnsi="Times New Roman" w:cs="Times New Roman"/>
            <w:sz w:val="24"/>
            <w:szCs w:val="24"/>
          </w:rPr>
          <w:t>The American Road to Capitalism</w:t>
        </w:r>
      </w:hyperlink>
      <w:r w:rsidRPr="001B2926">
        <w:rPr>
          <w:rFonts w:ascii="Times New Roman" w:hAnsi="Times New Roman" w:cs="Times New Roman"/>
          <w:sz w:val="24"/>
          <w:szCs w:val="24"/>
        </w:rPr>
        <w:t xml:space="preserve">,” </w:t>
      </w:r>
      <w:r w:rsidRPr="001B2926">
        <w:rPr>
          <w:rFonts w:ascii="Times New Roman" w:hAnsi="Times New Roman" w:cs="Times New Roman"/>
          <w:i/>
          <w:iCs/>
          <w:sz w:val="24"/>
          <w:szCs w:val="24"/>
        </w:rPr>
        <w:t>New Left Review</w:t>
      </w:r>
      <w:r w:rsidRPr="001B2926">
        <w:rPr>
          <w:rFonts w:ascii="Times New Roman" w:hAnsi="Times New Roman" w:cs="Times New Roman"/>
          <w:sz w:val="24"/>
          <w:szCs w:val="24"/>
        </w:rPr>
        <w:t>, no. I/133 (June 1, 1982): 30–51.</w:t>
      </w:r>
    </w:p>
    <w:p w14:paraId="00000010" w14:textId="77777777" w:rsidR="00113F88" w:rsidRPr="001B2926" w:rsidRDefault="00113F88">
      <w:pPr>
        <w:rPr>
          <w:rFonts w:ascii="Times New Roman" w:hAnsi="Times New Roman" w:cs="Times New Roman"/>
          <w:sz w:val="24"/>
          <w:szCs w:val="24"/>
        </w:rPr>
      </w:pPr>
    </w:p>
    <w:p w14:paraId="00000011" w14:textId="07964028" w:rsidR="00113F88" w:rsidRPr="007F5A89" w:rsidRDefault="005B3955">
      <w:pPr>
        <w:rPr>
          <w:rFonts w:ascii="Times New Roman" w:hAnsi="Times New Roman" w:cs="Times New Roman"/>
          <w:b/>
          <w:bCs/>
          <w:sz w:val="24"/>
          <w:szCs w:val="24"/>
        </w:rPr>
      </w:pPr>
      <w:r w:rsidRPr="007F5A89">
        <w:rPr>
          <w:rFonts w:ascii="Times New Roman" w:hAnsi="Times New Roman" w:cs="Times New Roman"/>
          <w:b/>
          <w:bCs/>
          <w:sz w:val="24"/>
          <w:szCs w:val="24"/>
        </w:rPr>
        <w:lastRenderedPageBreak/>
        <w:t>Week 3</w:t>
      </w:r>
      <w:r w:rsidR="009102DF" w:rsidRPr="007F5A89">
        <w:rPr>
          <w:rFonts w:ascii="Times New Roman" w:hAnsi="Times New Roman" w:cs="Times New Roman"/>
          <w:b/>
          <w:bCs/>
          <w:sz w:val="24"/>
          <w:szCs w:val="24"/>
        </w:rPr>
        <w:t xml:space="preserve"> (</w:t>
      </w:r>
      <w:r w:rsidR="00C02679">
        <w:rPr>
          <w:rFonts w:ascii="Times New Roman" w:hAnsi="Times New Roman" w:cs="Times New Roman"/>
          <w:b/>
          <w:bCs/>
          <w:sz w:val="24"/>
          <w:szCs w:val="24"/>
        </w:rPr>
        <w:t>9/19</w:t>
      </w:r>
      <w:r w:rsidR="009102DF" w:rsidRPr="007F5A89">
        <w:rPr>
          <w:rFonts w:ascii="Times New Roman" w:hAnsi="Times New Roman" w:cs="Times New Roman"/>
          <w:b/>
          <w:bCs/>
          <w:sz w:val="24"/>
          <w:szCs w:val="24"/>
        </w:rPr>
        <w:t>)</w:t>
      </w:r>
      <w:r w:rsidRPr="007F5A89">
        <w:rPr>
          <w:rFonts w:ascii="Times New Roman" w:hAnsi="Times New Roman" w:cs="Times New Roman"/>
          <w:b/>
          <w:bCs/>
          <w:sz w:val="24"/>
          <w:szCs w:val="24"/>
        </w:rPr>
        <w:t xml:space="preserve">: </w:t>
      </w:r>
      <w:r w:rsidR="00672BEE" w:rsidRPr="007F5A89">
        <w:rPr>
          <w:rFonts w:ascii="Times New Roman" w:hAnsi="Times New Roman" w:cs="Times New Roman"/>
          <w:b/>
          <w:bCs/>
          <w:sz w:val="24"/>
          <w:szCs w:val="24"/>
        </w:rPr>
        <w:t>The K</w:t>
      </w:r>
      <w:r w:rsidR="007F5A89">
        <w:rPr>
          <w:rFonts w:ascii="Times New Roman" w:hAnsi="Times New Roman" w:cs="Times New Roman"/>
          <w:b/>
          <w:bCs/>
          <w:sz w:val="24"/>
          <w:szCs w:val="24"/>
        </w:rPr>
        <w:t>nights</w:t>
      </w:r>
      <w:r w:rsidR="00455BDC" w:rsidRPr="007F5A89">
        <w:rPr>
          <w:rFonts w:ascii="Times New Roman" w:hAnsi="Times New Roman" w:cs="Times New Roman"/>
          <w:b/>
          <w:bCs/>
          <w:sz w:val="24"/>
          <w:szCs w:val="24"/>
        </w:rPr>
        <w:t xml:space="preserve"> </w:t>
      </w:r>
      <w:r w:rsidR="00672BEE" w:rsidRPr="007F5A89">
        <w:rPr>
          <w:rFonts w:ascii="Times New Roman" w:hAnsi="Times New Roman" w:cs="Times New Roman"/>
          <w:b/>
          <w:bCs/>
          <w:sz w:val="24"/>
          <w:szCs w:val="24"/>
        </w:rPr>
        <w:t>of L</w:t>
      </w:r>
      <w:r w:rsidR="007F5A89">
        <w:rPr>
          <w:rFonts w:ascii="Times New Roman" w:hAnsi="Times New Roman" w:cs="Times New Roman"/>
          <w:b/>
          <w:bCs/>
          <w:sz w:val="24"/>
          <w:szCs w:val="24"/>
        </w:rPr>
        <w:t>abor</w:t>
      </w:r>
      <w:r w:rsidR="00672BEE" w:rsidRPr="007F5A89">
        <w:rPr>
          <w:rFonts w:ascii="Times New Roman" w:hAnsi="Times New Roman" w:cs="Times New Roman"/>
          <w:b/>
          <w:bCs/>
          <w:sz w:val="24"/>
          <w:szCs w:val="24"/>
        </w:rPr>
        <w:t xml:space="preserve"> </w:t>
      </w:r>
      <w:r w:rsidR="00E907A0" w:rsidRPr="007F5A89">
        <w:rPr>
          <w:rFonts w:ascii="Times New Roman" w:hAnsi="Times New Roman" w:cs="Times New Roman"/>
          <w:b/>
          <w:bCs/>
          <w:sz w:val="24"/>
          <w:szCs w:val="24"/>
        </w:rPr>
        <w:t>and Populism</w:t>
      </w:r>
    </w:p>
    <w:p w14:paraId="0B9D736A" w14:textId="5E300A96" w:rsidR="00672BEE" w:rsidRPr="001B2926" w:rsidRDefault="00672BEE">
      <w:pPr>
        <w:rPr>
          <w:rFonts w:ascii="Times New Roman" w:hAnsi="Times New Roman" w:cs="Times New Roman"/>
          <w:sz w:val="24"/>
          <w:szCs w:val="24"/>
        </w:rPr>
      </w:pPr>
      <w:r w:rsidRPr="001B2926">
        <w:rPr>
          <w:rFonts w:ascii="Times New Roman" w:hAnsi="Times New Roman" w:cs="Times New Roman"/>
          <w:sz w:val="24"/>
          <w:szCs w:val="24"/>
        </w:rPr>
        <w:tab/>
      </w:r>
    </w:p>
    <w:p w14:paraId="48DD3078" w14:textId="1988BCC5" w:rsidR="00EE3CC7" w:rsidRPr="00991193" w:rsidRDefault="00672BEE">
      <w:pPr>
        <w:rPr>
          <w:rFonts w:ascii="Times New Roman" w:hAnsi="Times New Roman" w:cs="Times New Roman"/>
          <w:b/>
          <w:bCs/>
          <w:sz w:val="24"/>
          <w:szCs w:val="24"/>
        </w:rPr>
      </w:pPr>
      <w:r w:rsidRPr="001B2926">
        <w:rPr>
          <w:rFonts w:ascii="Times New Roman" w:hAnsi="Times New Roman" w:cs="Times New Roman"/>
          <w:sz w:val="24"/>
          <w:szCs w:val="24"/>
        </w:rPr>
        <w:tab/>
      </w:r>
      <w:r w:rsidRPr="00991193">
        <w:rPr>
          <w:rFonts w:ascii="Times New Roman" w:hAnsi="Times New Roman" w:cs="Times New Roman"/>
          <w:b/>
          <w:bCs/>
          <w:sz w:val="24"/>
          <w:szCs w:val="24"/>
        </w:rPr>
        <w:t>Required Reading:</w:t>
      </w:r>
    </w:p>
    <w:p w14:paraId="41693F3F" w14:textId="6E8C5AEA" w:rsidR="006B0536" w:rsidRPr="00991193" w:rsidRDefault="00E907A0" w:rsidP="006B0536">
      <w:pPr>
        <w:pStyle w:val="ListParagraph"/>
        <w:numPr>
          <w:ilvl w:val="0"/>
          <w:numId w:val="2"/>
        </w:numPr>
        <w:rPr>
          <w:rFonts w:ascii="Times New Roman" w:hAnsi="Times New Roman" w:cs="Times New Roman"/>
          <w:sz w:val="24"/>
          <w:szCs w:val="24"/>
        </w:rPr>
      </w:pPr>
      <w:r w:rsidRPr="001B2926">
        <w:rPr>
          <w:rFonts w:ascii="Times New Roman" w:hAnsi="Times New Roman" w:cs="Times New Roman"/>
          <w:sz w:val="24"/>
          <w:szCs w:val="24"/>
        </w:rPr>
        <w:t xml:space="preserve">Joseph </w:t>
      </w:r>
      <w:proofErr w:type="spellStart"/>
      <w:r w:rsidRPr="001B2926">
        <w:rPr>
          <w:rFonts w:ascii="Times New Roman" w:hAnsi="Times New Roman" w:cs="Times New Roman"/>
          <w:sz w:val="24"/>
          <w:szCs w:val="24"/>
        </w:rPr>
        <w:t>Gerteis</w:t>
      </w:r>
      <w:proofErr w:type="spellEnd"/>
      <w:r w:rsidRPr="001B2926">
        <w:rPr>
          <w:rFonts w:ascii="Times New Roman" w:hAnsi="Times New Roman" w:cs="Times New Roman"/>
          <w:sz w:val="24"/>
          <w:szCs w:val="24"/>
        </w:rPr>
        <w:t xml:space="preserve">, “Class and the Color Line: Interracial Class Coalition in the Knights of Labor and the Populist Movement,” October 3, 2007, </w:t>
      </w:r>
      <w:hyperlink r:id="rId15" w:history="1">
        <w:r w:rsidRPr="001B2926">
          <w:rPr>
            <w:rStyle w:val="Hyperlink"/>
            <w:rFonts w:ascii="Times New Roman" w:hAnsi="Times New Roman" w:cs="Times New Roman"/>
            <w:sz w:val="24"/>
            <w:szCs w:val="24"/>
          </w:rPr>
          <w:t>https://doi.org/10.1215/9780822390237</w:t>
        </w:r>
      </w:hyperlink>
      <w:r w:rsidRPr="001B2926">
        <w:rPr>
          <w:rFonts w:ascii="Times New Roman" w:hAnsi="Times New Roman" w:cs="Times New Roman"/>
          <w:sz w:val="24"/>
          <w:szCs w:val="24"/>
        </w:rPr>
        <w:t>. (</w:t>
      </w:r>
      <w:hyperlink r:id="rId16" w:history="1">
        <w:r w:rsidRPr="001B2926">
          <w:rPr>
            <w:rStyle w:val="Hyperlink"/>
            <w:rFonts w:ascii="Times New Roman" w:hAnsi="Times New Roman" w:cs="Times New Roman"/>
            <w:sz w:val="24"/>
            <w:szCs w:val="24"/>
          </w:rPr>
          <w:t>Introduction</w:t>
        </w:r>
      </w:hyperlink>
      <w:r w:rsidRPr="001B2926">
        <w:rPr>
          <w:rFonts w:ascii="Times New Roman" w:hAnsi="Times New Roman" w:cs="Times New Roman"/>
          <w:sz w:val="24"/>
          <w:szCs w:val="24"/>
        </w:rPr>
        <w:t xml:space="preserve">, Chapters </w:t>
      </w:r>
      <w:hyperlink r:id="rId17" w:history="1">
        <w:r w:rsidRPr="001B2926">
          <w:rPr>
            <w:rStyle w:val="Hyperlink"/>
            <w:rFonts w:ascii="Times New Roman" w:hAnsi="Times New Roman" w:cs="Times New Roman"/>
            <w:sz w:val="24"/>
            <w:szCs w:val="24"/>
          </w:rPr>
          <w:t>2</w:t>
        </w:r>
      </w:hyperlink>
      <w:r w:rsidRPr="001B2926">
        <w:rPr>
          <w:rFonts w:ascii="Times New Roman" w:hAnsi="Times New Roman" w:cs="Times New Roman"/>
          <w:sz w:val="24"/>
          <w:szCs w:val="24"/>
        </w:rPr>
        <w:t xml:space="preserve">, </w:t>
      </w:r>
      <w:hyperlink r:id="rId18" w:history="1">
        <w:r w:rsidRPr="001B2926">
          <w:rPr>
            <w:rStyle w:val="Hyperlink"/>
            <w:rFonts w:ascii="Times New Roman" w:hAnsi="Times New Roman" w:cs="Times New Roman"/>
            <w:sz w:val="24"/>
            <w:szCs w:val="24"/>
          </w:rPr>
          <w:t>5</w:t>
        </w:r>
      </w:hyperlink>
      <w:r w:rsidRPr="001B2926">
        <w:rPr>
          <w:rFonts w:ascii="Times New Roman" w:hAnsi="Times New Roman" w:cs="Times New Roman"/>
          <w:sz w:val="24"/>
          <w:szCs w:val="24"/>
        </w:rPr>
        <w:t>)</w:t>
      </w:r>
    </w:p>
    <w:p w14:paraId="47281C89" w14:textId="2E8859C8" w:rsidR="006B0536" w:rsidRPr="00991193" w:rsidRDefault="006B0536" w:rsidP="00991193">
      <w:pPr>
        <w:ind w:left="720"/>
        <w:rPr>
          <w:rFonts w:ascii="Times New Roman" w:hAnsi="Times New Roman" w:cs="Times New Roman"/>
          <w:b/>
          <w:bCs/>
          <w:sz w:val="24"/>
          <w:szCs w:val="24"/>
        </w:rPr>
      </w:pPr>
      <w:r w:rsidRPr="00991193">
        <w:rPr>
          <w:rFonts w:ascii="Times New Roman" w:hAnsi="Times New Roman" w:cs="Times New Roman"/>
          <w:b/>
          <w:bCs/>
          <w:sz w:val="24"/>
          <w:szCs w:val="24"/>
        </w:rPr>
        <w:t>Recommended Reading:</w:t>
      </w:r>
    </w:p>
    <w:p w14:paraId="475927ED" w14:textId="14C626F3" w:rsidR="006B0536" w:rsidRPr="006B0536" w:rsidRDefault="006B0536" w:rsidP="006B0536">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Ibid. Chapter</w:t>
      </w:r>
      <w:r w:rsidRPr="001B2926">
        <w:rPr>
          <w:rFonts w:ascii="Times New Roman" w:hAnsi="Times New Roman" w:cs="Times New Roman"/>
          <w:sz w:val="24"/>
          <w:szCs w:val="24"/>
        </w:rPr>
        <w:t xml:space="preserve"> </w:t>
      </w:r>
      <w:hyperlink r:id="rId19" w:history="1">
        <w:r w:rsidRPr="001B2926">
          <w:rPr>
            <w:rStyle w:val="Hyperlink"/>
            <w:rFonts w:ascii="Times New Roman" w:hAnsi="Times New Roman" w:cs="Times New Roman"/>
            <w:sz w:val="24"/>
            <w:szCs w:val="24"/>
          </w:rPr>
          <w:t>8</w:t>
        </w:r>
      </w:hyperlink>
    </w:p>
    <w:p w14:paraId="00000012" w14:textId="77777777" w:rsidR="00113F88" w:rsidRPr="001B2926" w:rsidRDefault="00113F88">
      <w:pPr>
        <w:rPr>
          <w:rFonts w:ascii="Times New Roman" w:hAnsi="Times New Roman" w:cs="Times New Roman"/>
          <w:sz w:val="24"/>
          <w:szCs w:val="24"/>
        </w:rPr>
      </w:pPr>
    </w:p>
    <w:p w14:paraId="00000013" w14:textId="7CEEBE88" w:rsidR="00113F88" w:rsidRPr="00991193" w:rsidRDefault="005B3955">
      <w:pPr>
        <w:rPr>
          <w:rFonts w:ascii="Times New Roman" w:hAnsi="Times New Roman" w:cs="Times New Roman"/>
          <w:b/>
          <w:bCs/>
          <w:sz w:val="24"/>
          <w:szCs w:val="24"/>
        </w:rPr>
      </w:pPr>
      <w:r w:rsidRPr="00991193">
        <w:rPr>
          <w:rFonts w:ascii="Times New Roman" w:hAnsi="Times New Roman" w:cs="Times New Roman"/>
          <w:b/>
          <w:bCs/>
          <w:sz w:val="24"/>
          <w:szCs w:val="24"/>
        </w:rPr>
        <w:t>Week 4</w:t>
      </w:r>
      <w:r w:rsidR="009102DF" w:rsidRPr="00991193">
        <w:rPr>
          <w:rFonts w:ascii="Times New Roman" w:hAnsi="Times New Roman" w:cs="Times New Roman"/>
          <w:b/>
          <w:bCs/>
          <w:sz w:val="24"/>
          <w:szCs w:val="24"/>
        </w:rPr>
        <w:t xml:space="preserve"> (</w:t>
      </w:r>
      <w:r w:rsidR="00374E29">
        <w:rPr>
          <w:rFonts w:ascii="Times New Roman" w:hAnsi="Times New Roman" w:cs="Times New Roman"/>
          <w:b/>
          <w:bCs/>
          <w:sz w:val="24"/>
          <w:szCs w:val="24"/>
        </w:rPr>
        <w:t>9/29</w:t>
      </w:r>
      <w:r w:rsidR="009102DF" w:rsidRPr="00991193">
        <w:rPr>
          <w:rFonts w:ascii="Times New Roman" w:hAnsi="Times New Roman" w:cs="Times New Roman"/>
          <w:b/>
          <w:bCs/>
          <w:sz w:val="24"/>
          <w:szCs w:val="24"/>
        </w:rPr>
        <w:t>)</w:t>
      </w:r>
      <w:r w:rsidRPr="00991193">
        <w:rPr>
          <w:rFonts w:ascii="Times New Roman" w:hAnsi="Times New Roman" w:cs="Times New Roman"/>
          <w:b/>
          <w:bCs/>
          <w:sz w:val="24"/>
          <w:szCs w:val="24"/>
        </w:rPr>
        <w:t xml:space="preserve">: </w:t>
      </w:r>
      <w:r w:rsidR="00455BDC" w:rsidRPr="00991193">
        <w:rPr>
          <w:rFonts w:ascii="Times New Roman" w:hAnsi="Times New Roman" w:cs="Times New Roman"/>
          <w:b/>
          <w:bCs/>
          <w:sz w:val="24"/>
          <w:szCs w:val="24"/>
        </w:rPr>
        <w:t>Pullman, IWW and SP</w:t>
      </w:r>
    </w:p>
    <w:p w14:paraId="3394BE9B" w14:textId="6C610E02" w:rsidR="00AA1227" w:rsidRPr="001B2926" w:rsidRDefault="00AA1227">
      <w:pPr>
        <w:rPr>
          <w:rFonts w:ascii="Times New Roman" w:hAnsi="Times New Roman" w:cs="Times New Roman"/>
          <w:sz w:val="24"/>
          <w:szCs w:val="24"/>
        </w:rPr>
      </w:pPr>
    </w:p>
    <w:p w14:paraId="75AAD770" w14:textId="217F5FBB" w:rsidR="00673C13" w:rsidRPr="00991193" w:rsidRDefault="00AA1227" w:rsidP="00991193">
      <w:pPr>
        <w:ind w:firstLine="720"/>
        <w:rPr>
          <w:rFonts w:ascii="Times New Roman" w:hAnsi="Times New Roman" w:cs="Times New Roman"/>
          <w:b/>
          <w:bCs/>
          <w:sz w:val="24"/>
          <w:szCs w:val="24"/>
        </w:rPr>
      </w:pPr>
      <w:r w:rsidRPr="00991193">
        <w:rPr>
          <w:rFonts w:ascii="Times New Roman" w:hAnsi="Times New Roman" w:cs="Times New Roman"/>
          <w:b/>
          <w:bCs/>
          <w:sz w:val="24"/>
          <w:szCs w:val="24"/>
        </w:rPr>
        <w:t xml:space="preserve">Required Reading: </w:t>
      </w:r>
    </w:p>
    <w:p w14:paraId="4DA3F3CD" w14:textId="7CC8BC12" w:rsidR="00352EB0" w:rsidRDefault="00673C13" w:rsidP="00352EB0">
      <w:pPr>
        <w:pStyle w:val="ListParagraph"/>
        <w:numPr>
          <w:ilvl w:val="0"/>
          <w:numId w:val="2"/>
        </w:numPr>
        <w:rPr>
          <w:rFonts w:ascii="Times New Roman" w:hAnsi="Times New Roman" w:cs="Times New Roman"/>
          <w:sz w:val="24"/>
          <w:szCs w:val="24"/>
        </w:rPr>
      </w:pPr>
      <w:r w:rsidRPr="001B2926">
        <w:rPr>
          <w:rFonts w:ascii="Times New Roman" w:hAnsi="Times New Roman" w:cs="Times New Roman"/>
          <w:sz w:val="24"/>
          <w:szCs w:val="24"/>
        </w:rPr>
        <w:t>Jeremy Brecher, “</w:t>
      </w:r>
      <w:hyperlink r:id="rId20" w:anchor=":~:text=The%20boycott%20began%20on%20June,with%2018%2C000%20men%20on%20strike." w:history="1">
        <w:r w:rsidRPr="001B2926">
          <w:rPr>
            <w:rStyle w:val="Hyperlink"/>
            <w:rFonts w:ascii="Times New Roman" w:hAnsi="Times New Roman" w:cs="Times New Roman"/>
            <w:sz w:val="24"/>
            <w:szCs w:val="24"/>
          </w:rPr>
          <w:t>The Pullman Strike, 1894</w:t>
        </w:r>
      </w:hyperlink>
      <w:r w:rsidRPr="001B2926">
        <w:rPr>
          <w:rFonts w:ascii="Times New Roman" w:hAnsi="Times New Roman" w:cs="Times New Roman"/>
          <w:sz w:val="24"/>
          <w:szCs w:val="24"/>
        </w:rPr>
        <w:t xml:space="preserve">,” </w:t>
      </w:r>
      <w:r w:rsidRPr="001B2926">
        <w:rPr>
          <w:rFonts w:ascii="Times New Roman" w:hAnsi="Times New Roman" w:cs="Times New Roman"/>
          <w:i/>
          <w:iCs/>
          <w:sz w:val="24"/>
          <w:szCs w:val="24"/>
        </w:rPr>
        <w:t>libcom.org</w:t>
      </w:r>
      <w:r w:rsidR="00972AAD" w:rsidRPr="001B2926">
        <w:rPr>
          <w:rFonts w:ascii="Times New Roman" w:hAnsi="Times New Roman" w:cs="Times New Roman"/>
          <w:sz w:val="24"/>
          <w:szCs w:val="24"/>
        </w:rPr>
        <w:t>,</w:t>
      </w:r>
      <w:r w:rsidRPr="001B2926">
        <w:rPr>
          <w:rFonts w:ascii="Times New Roman" w:hAnsi="Times New Roman" w:cs="Times New Roman"/>
          <w:sz w:val="24"/>
          <w:szCs w:val="24"/>
        </w:rPr>
        <w:t xml:space="preserve"> </w:t>
      </w:r>
      <w:r w:rsidR="00F9153B" w:rsidRPr="001B2926">
        <w:rPr>
          <w:rFonts w:ascii="Times New Roman" w:hAnsi="Times New Roman" w:cs="Times New Roman"/>
          <w:sz w:val="24"/>
          <w:szCs w:val="24"/>
        </w:rPr>
        <w:t xml:space="preserve"> </w:t>
      </w:r>
      <w:r w:rsidR="00972AAD" w:rsidRPr="001B2926">
        <w:rPr>
          <w:rFonts w:ascii="Times New Roman" w:hAnsi="Times New Roman" w:cs="Times New Roman"/>
          <w:sz w:val="24"/>
          <w:szCs w:val="24"/>
        </w:rPr>
        <w:t>June 23</w:t>
      </w:r>
      <w:r w:rsidR="00F9153B" w:rsidRPr="001B2926">
        <w:rPr>
          <w:rFonts w:ascii="Times New Roman" w:hAnsi="Times New Roman" w:cs="Times New Roman"/>
          <w:sz w:val="24"/>
          <w:szCs w:val="24"/>
        </w:rPr>
        <w:t xml:space="preserve"> 2013</w:t>
      </w:r>
      <w:r w:rsidR="00972AAD" w:rsidRPr="001B2926">
        <w:rPr>
          <w:rFonts w:ascii="Times New Roman" w:hAnsi="Times New Roman" w:cs="Times New Roman"/>
          <w:sz w:val="24"/>
          <w:szCs w:val="24"/>
        </w:rPr>
        <w:t xml:space="preserve"> </w:t>
      </w:r>
      <w:r w:rsidRPr="001B2926">
        <w:rPr>
          <w:rFonts w:ascii="Times New Roman" w:hAnsi="Times New Roman" w:cs="Times New Roman"/>
          <w:sz w:val="24"/>
          <w:szCs w:val="24"/>
        </w:rPr>
        <w:t xml:space="preserve">(Excerpted from </w:t>
      </w:r>
      <w:hyperlink r:id="rId21" w:history="1">
        <w:r w:rsidRPr="001B2926">
          <w:rPr>
            <w:rStyle w:val="Hyperlink"/>
            <w:rFonts w:ascii="Times New Roman" w:hAnsi="Times New Roman" w:cs="Times New Roman"/>
            <w:i/>
            <w:iCs/>
            <w:sz w:val="24"/>
            <w:szCs w:val="24"/>
          </w:rPr>
          <w:t>Strike!</w:t>
        </w:r>
      </w:hyperlink>
      <w:r w:rsidRPr="001B2926">
        <w:rPr>
          <w:rFonts w:ascii="Times New Roman" w:hAnsi="Times New Roman" w:cs="Times New Roman"/>
          <w:sz w:val="24"/>
          <w:szCs w:val="24"/>
        </w:rPr>
        <w:t>)</w:t>
      </w:r>
    </w:p>
    <w:p w14:paraId="3BE3FCF2" w14:textId="2EEFF05A" w:rsidR="00352EB0" w:rsidRDefault="00352EB0" w:rsidP="00352EB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Michael Mark Cohen,</w:t>
      </w:r>
      <w:r w:rsidRPr="00352EB0">
        <w:rPr>
          <w:rFonts w:ascii="Times New Roman" w:hAnsi="Times New Roman" w:cs="Times New Roman"/>
          <w:sz w:val="24"/>
          <w:szCs w:val="24"/>
        </w:rPr>
        <w:t xml:space="preserve"> “‘</w:t>
      </w:r>
      <w:hyperlink r:id="rId22" w:history="1">
        <w:r w:rsidRPr="00352EB0">
          <w:rPr>
            <w:rStyle w:val="Hyperlink"/>
            <w:rFonts w:ascii="Times New Roman" w:hAnsi="Times New Roman" w:cs="Times New Roman"/>
            <w:sz w:val="24"/>
            <w:szCs w:val="24"/>
          </w:rPr>
          <w:t>The Marks of Capital’: The Wobblies versus the Invisible Government</w:t>
        </w:r>
      </w:hyperlink>
      <w:r w:rsidR="00B85491">
        <w:rPr>
          <w:rStyle w:val="Hyperlink"/>
          <w:rFonts w:ascii="Times New Roman" w:hAnsi="Times New Roman" w:cs="Times New Roman"/>
          <w:sz w:val="24"/>
          <w:szCs w:val="24"/>
        </w:rPr>
        <w:t>”</w:t>
      </w:r>
      <w:r w:rsidR="003E1888" w:rsidRPr="003E1888">
        <w:rPr>
          <w:rFonts w:ascii="Times New Roman" w:hAnsi="Times New Roman" w:cs="Times New Roman"/>
          <w:sz w:val="24"/>
          <w:szCs w:val="24"/>
        </w:rPr>
        <w:t xml:space="preserve"> </w:t>
      </w:r>
      <w:r w:rsidR="003E1888">
        <w:rPr>
          <w:rFonts w:ascii="Times New Roman" w:hAnsi="Times New Roman" w:cs="Times New Roman"/>
          <w:sz w:val="24"/>
          <w:szCs w:val="24"/>
        </w:rPr>
        <w:t>i</w:t>
      </w:r>
      <w:r w:rsidRPr="003E1888">
        <w:rPr>
          <w:rFonts w:ascii="Times New Roman" w:hAnsi="Times New Roman" w:cs="Times New Roman"/>
          <w:sz w:val="24"/>
          <w:szCs w:val="24"/>
        </w:rPr>
        <w:t>n</w:t>
      </w:r>
      <w:r w:rsidRPr="003E0C39">
        <w:rPr>
          <w:rFonts w:ascii="Times New Roman" w:hAnsi="Times New Roman" w:cs="Times New Roman"/>
          <w:i/>
          <w:iCs/>
          <w:sz w:val="24"/>
          <w:szCs w:val="24"/>
        </w:rPr>
        <w:t xml:space="preserve"> The Conspiracy of Capital</w:t>
      </w:r>
      <w:r w:rsidRPr="00352EB0">
        <w:rPr>
          <w:rFonts w:ascii="Times New Roman" w:hAnsi="Times New Roman" w:cs="Times New Roman"/>
          <w:sz w:val="24"/>
          <w:szCs w:val="24"/>
        </w:rPr>
        <w:t xml:space="preserve">, </w:t>
      </w:r>
      <w:r w:rsidRPr="003E0C39">
        <w:rPr>
          <w:rFonts w:ascii="Times New Roman" w:hAnsi="Times New Roman" w:cs="Times New Roman"/>
          <w:i/>
          <w:iCs/>
          <w:sz w:val="24"/>
          <w:szCs w:val="24"/>
        </w:rPr>
        <w:t>Law, Violence, and American Popular Radicalism in the Age of Monopoly</w:t>
      </w:r>
      <w:r>
        <w:rPr>
          <w:rFonts w:ascii="Times New Roman" w:hAnsi="Times New Roman" w:cs="Times New Roman"/>
          <w:sz w:val="24"/>
          <w:szCs w:val="24"/>
        </w:rPr>
        <w:t>, 2019,</w:t>
      </w:r>
      <w:r w:rsidRPr="00352EB0">
        <w:rPr>
          <w:rFonts w:ascii="Times New Roman" w:hAnsi="Times New Roman" w:cs="Times New Roman"/>
          <w:sz w:val="24"/>
          <w:szCs w:val="24"/>
        </w:rPr>
        <w:t xml:space="preserve"> University of Massachusetts Press. </w:t>
      </w:r>
      <w:hyperlink r:id="rId23" w:history="1">
        <w:r w:rsidR="003E1888" w:rsidRPr="004564BA">
          <w:rPr>
            <w:rStyle w:val="Hyperlink"/>
            <w:rFonts w:ascii="Times New Roman" w:hAnsi="Times New Roman" w:cs="Times New Roman"/>
            <w:sz w:val="24"/>
            <w:szCs w:val="24"/>
          </w:rPr>
          <w:t>https://doi.org/10.2307/j.ctvpbnnrx.7</w:t>
        </w:r>
      </w:hyperlink>
      <w:r w:rsidRPr="00352EB0">
        <w:rPr>
          <w:rFonts w:ascii="Times New Roman" w:hAnsi="Times New Roman" w:cs="Times New Roman"/>
          <w:sz w:val="24"/>
          <w:szCs w:val="24"/>
        </w:rPr>
        <w:t>.</w:t>
      </w:r>
    </w:p>
    <w:p w14:paraId="762B3967" w14:textId="77777777" w:rsidR="003E1888" w:rsidRDefault="003E1888" w:rsidP="003E1888">
      <w:pPr>
        <w:pStyle w:val="ListParagraph"/>
        <w:ind w:left="1080"/>
        <w:rPr>
          <w:rFonts w:ascii="Times New Roman" w:hAnsi="Times New Roman" w:cs="Times New Roman"/>
          <w:sz w:val="24"/>
          <w:szCs w:val="24"/>
        </w:rPr>
      </w:pPr>
    </w:p>
    <w:p w14:paraId="5644CE79" w14:textId="25CCD292" w:rsidR="00673C13" w:rsidRPr="00352EB0" w:rsidRDefault="00673C13" w:rsidP="00352EB0">
      <w:pPr>
        <w:ind w:left="720"/>
        <w:rPr>
          <w:rFonts w:ascii="Times New Roman" w:hAnsi="Times New Roman" w:cs="Times New Roman"/>
          <w:sz w:val="24"/>
          <w:szCs w:val="24"/>
        </w:rPr>
      </w:pPr>
      <w:r w:rsidRPr="00352EB0">
        <w:rPr>
          <w:rFonts w:ascii="Times New Roman" w:hAnsi="Times New Roman" w:cs="Times New Roman"/>
          <w:b/>
          <w:bCs/>
          <w:sz w:val="24"/>
          <w:szCs w:val="24"/>
        </w:rPr>
        <w:t>Recommended Reading:</w:t>
      </w:r>
    </w:p>
    <w:p w14:paraId="2C4A145B" w14:textId="0BCA1311" w:rsidR="00F40D29" w:rsidRDefault="00AA1227" w:rsidP="00972AAD">
      <w:pPr>
        <w:pStyle w:val="ListParagraph"/>
        <w:numPr>
          <w:ilvl w:val="0"/>
          <w:numId w:val="2"/>
        </w:numPr>
        <w:rPr>
          <w:rFonts w:ascii="Times New Roman" w:hAnsi="Times New Roman" w:cs="Times New Roman"/>
          <w:sz w:val="24"/>
          <w:szCs w:val="24"/>
        </w:rPr>
      </w:pPr>
      <w:r w:rsidRPr="001B2926">
        <w:rPr>
          <w:rFonts w:ascii="Times New Roman" w:hAnsi="Times New Roman" w:cs="Times New Roman"/>
          <w:sz w:val="24"/>
          <w:szCs w:val="24"/>
        </w:rPr>
        <w:t>Joseph R. Conlin, “</w:t>
      </w:r>
      <w:hyperlink r:id="rId24" w:history="1">
        <w:r w:rsidRPr="001B2926">
          <w:rPr>
            <w:rStyle w:val="Hyperlink"/>
            <w:rFonts w:ascii="Times New Roman" w:hAnsi="Times New Roman" w:cs="Times New Roman"/>
            <w:sz w:val="24"/>
            <w:szCs w:val="24"/>
          </w:rPr>
          <w:t>The I.W.W. and the Socialist Party</w:t>
        </w:r>
      </w:hyperlink>
      <w:r w:rsidRPr="001B2926">
        <w:rPr>
          <w:rFonts w:ascii="Times New Roman" w:hAnsi="Times New Roman" w:cs="Times New Roman"/>
          <w:sz w:val="24"/>
          <w:szCs w:val="24"/>
        </w:rPr>
        <w:t xml:space="preserve">,” </w:t>
      </w:r>
      <w:r w:rsidRPr="001B2926">
        <w:rPr>
          <w:rFonts w:ascii="Times New Roman" w:hAnsi="Times New Roman" w:cs="Times New Roman"/>
          <w:i/>
          <w:iCs/>
          <w:sz w:val="24"/>
          <w:szCs w:val="24"/>
        </w:rPr>
        <w:t>Science &amp; Society</w:t>
      </w:r>
      <w:r w:rsidRPr="001B2926">
        <w:rPr>
          <w:rFonts w:ascii="Times New Roman" w:hAnsi="Times New Roman" w:cs="Times New Roman"/>
          <w:sz w:val="24"/>
          <w:szCs w:val="24"/>
        </w:rPr>
        <w:t xml:space="preserve"> 31, no. 1 (1967): 22–36.</w:t>
      </w:r>
    </w:p>
    <w:p w14:paraId="624A1C29" w14:textId="54B955C2" w:rsidR="003E1888" w:rsidRDefault="003E1888" w:rsidP="00972AAD">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Michael Mark Cohen,</w:t>
      </w:r>
      <w:r w:rsidR="00B85491">
        <w:rPr>
          <w:rFonts w:ascii="Times New Roman" w:hAnsi="Times New Roman" w:cs="Times New Roman"/>
          <w:sz w:val="24"/>
          <w:szCs w:val="24"/>
        </w:rPr>
        <w:t xml:space="preserve"> “</w:t>
      </w:r>
      <w:hyperlink r:id="rId25" w:history="1">
        <w:r w:rsidR="00B85491" w:rsidRPr="003E1888">
          <w:rPr>
            <w:rStyle w:val="Hyperlink"/>
            <w:rFonts w:ascii="Times New Roman" w:hAnsi="Times New Roman" w:cs="Times New Roman"/>
            <w:sz w:val="24"/>
            <w:szCs w:val="24"/>
          </w:rPr>
          <w:t>Sensational Writing and a Fight’: Dangerous Knowledge, Socialist Detectives, and the Rise and Fall of the Appeal to Reason</w:t>
        </w:r>
      </w:hyperlink>
      <w:r w:rsidR="00B85491" w:rsidRPr="003E1888">
        <w:rPr>
          <w:rFonts w:ascii="Times New Roman" w:hAnsi="Times New Roman" w:cs="Times New Roman"/>
          <w:sz w:val="24"/>
          <w:szCs w:val="24"/>
        </w:rPr>
        <w:t>”</w:t>
      </w:r>
      <w:r w:rsidR="00B85491">
        <w:rPr>
          <w:rFonts w:ascii="Times New Roman" w:hAnsi="Times New Roman" w:cs="Times New Roman"/>
          <w:sz w:val="24"/>
          <w:szCs w:val="24"/>
        </w:rPr>
        <w:t xml:space="preserve"> and</w:t>
      </w:r>
      <w:r w:rsidRPr="003E1888">
        <w:rPr>
          <w:rFonts w:ascii="Times New Roman" w:hAnsi="Times New Roman" w:cs="Times New Roman"/>
          <w:sz w:val="24"/>
          <w:szCs w:val="24"/>
        </w:rPr>
        <w:t xml:space="preserve"> “</w:t>
      </w:r>
      <w:hyperlink r:id="rId26" w:history="1">
        <w:r w:rsidRPr="00B85491">
          <w:rPr>
            <w:rStyle w:val="Hyperlink"/>
            <w:rFonts w:ascii="Times New Roman" w:hAnsi="Times New Roman" w:cs="Times New Roman"/>
            <w:sz w:val="24"/>
            <w:szCs w:val="24"/>
          </w:rPr>
          <w:t>The Ku Klux Government’: Law and Terror in the Red Scare</w:t>
        </w:r>
      </w:hyperlink>
      <w:r w:rsidRPr="003E1888">
        <w:rPr>
          <w:rFonts w:ascii="Times New Roman" w:hAnsi="Times New Roman" w:cs="Times New Roman"/>
          <w:sz w:val="24"/>
          <w:szCs w:val="24"/>
        </w:rPr>
        <w:t>.” In The Conspiracy of Capital, 189–248. Law, Violence, and American Popular Radicalism in the Age of Monopoly. University of Massachusetts Press, 2019. https://doi.org/10.2307/j.ctvpbnnrx.8.</w:t>
      </w:r>
    </w:p>
    <w:p w14:paraId="48C8D0F7" w14:textId="095C0BE8" w:rsidR="002811E9" w:rsidRPr="001B2926" w:rsidRDefault="002811E9" w:rsidP="00972AAD">
      <w:pPr>
        <w:pStyle w:val="ListParagraph"/>
        <w:numPr>
          <w:ilvl w:val="0"/>
          <w:numId w:val="2"/>
        </w:numPr>
        <w:rPr>
          <w:rFonts w:ascii="Times New Roman" w:hAnsi="Times New Roman" w:cs="Times New Roman"/>
          <w:sz w:val="24"/>
          <w:szCs w:val="24"/>
        </w:rPr>
      </w:pPr>
      <w:r w:rsidRPr="002811E9">
        <w:rPr>
          <w:rFonts w:ascii="Times New Roman" w:hAnsi="Times New Roman" w:cs="Times New Roman"/>
          <w:sz w:val="24"/>
          <w:szCs w:val="24"/>
        </w:rPr>
        <w:t xml:space="preserve">Peter Cole, “Wobblies of the World, Unite,” </w:t>
      </w:r>
      <w:r w:rsidRPr="002811E9">
        <w:rPr>
          <w:rFonts w:ascii="Times New Roman" w:hAnsi="Times New Roman" w:cs="Times New Roman"/>
          <w:i/>
          <w:iCs/>
          <w:sz w:val="24"/>
          <w:szCs w:val="24"/>
        </w:rPr>
        <w:t>Jacobin</w:t>
      </w:r>
      <w:r w:rsidRPr="002811E9">
        <w:rPr>
          <w:rFonts w:ascii="Times New Roman" w:hAnsi="Times New Roman" w:cs="Times New Roman"/>
          <w:sz w:val="24"/>
          <w:szCs w:val="24"/>
        </w:rPr>
        <w:t xml:space="preserve">, December 18, 2017, </w:t>
      </w:r>
      <w:hyperlink r:id="rId27" w:history="1">
        <w:r w:rsidR="00D1134A" w:rsidRPr="00CA6802">
          <w:rPr>
            <w:rStyle w:val="Hyperlink"/>
            <w:rFonts w:ascii="Times New Roman" w:hAnsi="Times New Roman" w:cs="Times New Roman"/>
            <w:sz w:val="24"/>
            <w:szCs w:val="24"/>
          </w:rPr>
          <w:t>https://jacobinmag.com/2017/12/wobblies-of-the-world-peter-cole-iww</w:t>
        </w:r>
      </w:hyperlink>
      <w:r w:rsidRPr="002811E9">
        <w:rPr>
          <w:rFonts w:ascii="Times New Roman" w:hAnsi="Times New Roman" w:cs="Times New Roman"/>
          <w:sz w:val="24"/>
          <w:szCs w:val="24"/>
        </w:rPr>
        <w:t>.</w:t>
      </w:r>
      <w:r w:rsidR="00D1134A">
        <w:rPr>
          <w:rFonts w:ascii="Times New Roman" w:hAnsi="Times New Roman" w:cs="Times New Roman"/>
          <w:sz w:val="24"/>
          <w:szCs w:val="24"/>
        </w:rPr>
        <w:t xml:space="preserve"> </w:t>
      </w:r>
    </w:p>
    <w:p w14:paraId="00000014" w14:textId="77777777" w:rsidR="00113F88" w:rsidRPr="001B2926" w:rsidRDefault="00113F88">
      <w:pPr>
        <w:rPr>
          <w:rFonts w:ascii="Times New Roman" w:hAnsi="Times New Roman" w:cs="Times New Roman"/>
          <w:sz w:val="24"/>
          <w:szCs w:val="24"/>
        </w:rPr>
      </w:pPr>
    </w:p>
    <w:p w14:paraId="00000015" w14:textId="4C416DA6" w:rsidR="00113F88" w:rsidRPr="00991193" w:rsidRDefault="005B3955">
      <w:pPr>
        <w:rPr>
          <w:rFonts w:ascii="Times New Roman" w:hAnsi="Times New Roman" w:cs="Times New Roman"/>
          <w:b/>
          <w:bCs/>
          <w:sz w:val="24"/>
          <w:szCs w:val="24"/>
        </w:rPr>
      </w:pPr>
      <w:r w:rsidRPr="00991193">
        <w:rPr>
          <w:rFonts w:ascii="Times New Roman" w:hAnsi="Times New Roman" w:cs="Times New Roman"/>
          <w:b/>
          <w:bCs/>
          <w:sz w:val="24"/>
          <w:szCs w:val="24"/>
        </w:rPr>
        <w:t>Week 5</w:t>
      </w:r>
      <w:r w:rsidR="009102DF" w:rsidRPr="00991193">
        <w:rPr>
          <w:rFonts w:ascii="Times New Roman" w:hAnsi="Times New Roman" w:cs="Times New Roman"/>
          <w:b/>
          <w:bCs/>
          <w:sz w:val="24"/>
          <w:szCs w:val="24"/>
        </w:rPr>
        <w:t xml:space="preserve"> (</w:t>
      </w:r>
      <w:r w:rsidR="00C02679">
        <w:rPr>
          <w:rFonts w:ascii="Times New Roman" w:hAnsi="Times New Roman" w:cs="Times New Roman"/>
          <w:b/>
          <w:bCs/>
          <w:sz w:val="24"/>
          <w:szCs w:val="24"/>
        </w:rPr>
        <w:t>10/</w:t>
      </w:r>
      <w:r w:rsidR="00374E29">
        <w:rPr>
          <w:rFonts w:ascii="Times New Roman" w:hAnsi="Times New Roman" w:cs="Times New Roman"/>
          <w:b/>
          <w:bCs/>
          <w:sz w:val="24"/>
          <w:szCs w:val="24"/>
        </w:rPr>
        <w:t>3</w:t>
      </w:r>
      <w:r w:rsidR="005D42E9" w:rsidRPr="00991193">
        <w:rPr>
          <w:rFonts w:ascii="Times New Roman" w:hAnsi="Times New Roman" w:cs="Times New Roman"/>
          <w:b/>
          <w:bCs/>
          <w:sz w:val="24"/>
          <w:szCs w:val="24"/>
        </w:rPr>
        <w:t>)</w:t>
      </w:r>
      <w:r w:rsidRPr="00991193">
        <w:rPr>
          <w:rFonts w:ascii="Times New Roman" w:hAnsi="Times New Roman" w:cs="Times New Roman"/>
          <w:b/>
          <w:bCs/>
          <w:sz w:val="24"/>
          <w:szCs w:val="24"/>
        </w:rPr>
        <w:t xml:space="preserve">: </w:t>
      </w:r>
      <w:r w:rsidR="00972AAD" w:rsidRPr="00991193">
        <w:rPr>
          <w:rFonts w:ascii="Times New Roman" w:hAnsi="Times New Roman" w:cs="Times New Roman"/>
          <w:b/>
          <w:bCs/>
          <w:sz w:val="24"/>
          <w:szCs w:val="24"/>
        </w:rPr>
        <w:t>AFL</w:t>
      </w:r>
    </w:p>
    <w:p w14:paraId="5268211B" w14:textId="0FC20F74" w:rsidR="00852EC5" w:rsidRDefault="00852EC5" w:rsidP="00874329">
      <w:pPr>
        <w:rPr>
          <w:rFonts w:ascii="Times New Roman" w:hAnsi="Times New Roman" w:cs="Times New Roman"/>
          <w:b/>
          <w:bCs/>
          <w:sz w:val="24"/>
          <w:szCs w:val="24"/>
        </w:rPr>
      </w:pPr>
    </w:p>
    <w:p w14:paraId="7EA9101A" w14:textId="4CE0429B" w:rsidR="00724C8F" w:rsidRPr="00991193" w:rsidRDefault="00972AAD" w:rsidP="00991193">
      <w:pPr>
        <w:ind w:left="720"/>
        <w:rPr>
          <w:rFonts w:ascii="Times New Roman" w:hAnsi="Times New Roman" w:cs="Times New Roman"/>
          <w:b/>
          <w:bCs/>
          <w:sz w:val="24"/>
          <w:szCs w:val="24"/>
        </w:rPr>
      </w:pPr>
      <w:r w:rsidRPr="00991193">
        <w:rPr>
          <w:rFonts w:ascii="Times New Roman" w:hAnsi="Times New Roman" w:cs="Times New Roman"/>
          <w:b/>
          <w:bCs/>
          <w:sz w:val="24"/>
          <w:szCs w:val="24"/>
        </w:rPr>
        <w:t xml:space="preserve">Required Reading: </w:t>
      </w:r>
    </w:p>
    <w:p w14:paraId="5689F368" w14:textId="2CD95641" w:rsidR="00972AAD" w:rsidRPr="001B2926" w:rsidRDefault="00724C8F" w:rsidP="00724C8F">
      <w:pPr>
        <w:pStyle w:val="ListParagraph"/>
        <w:numPr>
          <w:ilvl w:val="0"/>
          <w:numId w:val="2"/>
        </w:numPr>
        <w:rPr>
          <w:rFonts w:ascii="Times New Roman" w:hAnsi="Times New Roman" w:cs="Times New Roman"/>
          <w:sz w:val="24"/>
          <w:szCs w:val="24"/>
        </w:rPr>
      </w:pPr>
      <w:r w:rsidRPr="001B2926">
        <w:rPr>
          <w:rFonts w:ascii="Times New Roman" w:hAnsi="Times New Roman" w:cs="Times New Roman"/>
          <w:sz w:val="24"/>
          <w:szCs w:val="24"/>
        </w:rPr>
        <w:t>Dorothy Sue Cobble, “</w:t>
      </w:r>
      <w:hyperlink r:id="rId28" w:history="1">
        <w:r w:rsidRPr="001B2926">
          <w:rPr>
            <w:rStyle w:val="Hyperlink"/>
            <w:rFonts w:ascii="Times New Roman" w:hAnsi="Times New Roman" w:cs="Times New Roman"/>
            <w:sz w:val="24"/>
            <w:szCs w:val="24"/>
          </w:rPr>
          <w:t>Pure and Simple Radicalism: Putting the Progressive Era AFL in Its Time</w:t>
        </w:r>
      </w:hyperlink>
      <w:r w:rsidRPr="001B2926">
        <w:rPr>
          <w:rFonts w:ascii="Times New Roman" w:hAnsi="Times New Roman" w:cs="Times New Roman"/>
          <w:sz w:val="24"/>
          <w:szCs w:val="24"/>
        </w:rPr>
        <w:t xml:space="preserve">,” </w:t>
      </w:r>
      <w:r w:rsidRPr="001B2926">
        <w:rPr>
          <w:rFonts w:ascii="Times New Roman" w:hAnsi="Times New Roman" w:cs="Times New Roman"/>
          <w:i/>
          <w:iCs/>
          <w:sz w:val="24"/>
          <w:szCs w:val="24"/>
        </w:rPr>
        <w:t>Labor</w:t>
      </w:r>
      <w:r w:rsidRPr="001B2926">
        <w:rPr>
          <w:rFonts w:ascii="Times New Roman" w:hAnsi="Times New Roman" w:cs="Times New Roman"/>
          <w:sz w:val="24"/>
          <w:szCs w:val="24"/>
        </w:rPr>
        <w:t xml:space="preserve"> 10, no. 4 (December 1, 2013): 61–87, </w:t>
      </w:r>
      <w:hyperlink r:id="rId29" w:history="1">
        <w:r w:rsidR="009B1BE9" w:rsidRPr="001B2926">
          <w:rPr>
            <w:rStyle w:val="Hyperlink"/>
            <w:rFonts w:ascii="Times New Roman" w:hAnsi="Times New Roman" w:cs="Times New Roman"/>
            <w:sz w:val="24"/>
            <w:szCs w:val="24"/>
          </w:rPr>
          <w:t>https://doi.org/10.1215/15476715-2348700</w:t>
        </w:r>
      </w:hyperlink>
      <w:r w:rsidRPr="001B2926">
        <w:rPr>
          <w:rFonts w:ascii="Times New Roman" w:hAnsi="Times New Roman" w:cs="Times New Roman"/>
          <w:sz w:val="24"/>
          <w:szCs w:val="24"/>
        </w:rPr>
        <w:t>.</w:t>
      </w:r>
    </w:p>
    <w:p w14:paraId="340033AB" w14:textId="39A96EFD" w:rsidR="009B1BE9" w:rsidRPr="00991193" w:rsidRDefault="009B1BE9" w:rsidP="009B1BE9">
      <w:pPr>
        <w:pStyle w:val="ListParagraph"/>
        <w:numPr>
          <w:ilvl w:val="0"/>
          <w:numId w:val="2"/>
        </w:numPr>
        <w:rPr>
          <w:rFonts w:ascii="Times New Roman" w:hAnsi="Times New Roman" w:cs="Times New Roman"/>
          <w:sz w:val="24"/>
          <w:szCs w:val="24"/>
        </w:rPr>
      </w:pPr>
      <w:r w:rsidRPr="001B2926">
        <w:rPr>
          <w:rFonts w:ascii="Times New Roman" w:hAnsi="Times New Roman" w:cs="Times New Roman"/>
          <w:sz w:val="24"/>
          <w:szCs w:val="24"/>
        </w:rPr>
        <w:t>Walter Licht, “</w:t>
      </w:r>
      <w:hyperlink r:id="rId30" w:history="1">
        <w:r w:rsidRPr="001B2926">
          <w:rPr>
            <w:rStyle w:val="Hyperlink"/>
            <w:rFonts w:ascii="Times New Roman" w:hAnsi="Times New Roman" w:cs="Times New Roman"/>
            <w:sz w:val="24"/>
            <w:szCs w:val="24"/>
          </w:rPr>
          <w:t>Neither Pure nor Simple</w:t>
        </w:r>
      </w:hyperlink>
      <w:r w:rsidRPr="001B2926">
        <w:rPr>
          <w:rFonts w:ascii="Times New Roman" w:hAnsi="Times New Roman" w:cs="Times New Roman"/>
          <w:sz w:val="24"/>
          <w:szCs w:val="24"/>
        </w:rPr>
        <w:t xml:space="preserve">,” ed. Lawrence Glickman and Julie Greene, </w:t>
      </w:r>
      <w:r w:rsidRPr="001B2926">
        <w:rPr>
          <w:rFonts w:ascii="Times New Roman" w:hAnsi="Times New Roman" w:cs="Times New Roman"/>
          <w:i/>
          <w:iCs/>
          <w:sz w:val="24"/>
          <w:szCs w:val="24"/>
        </w:rPr>
        <w:t>Reviews in American History</w:t>
      </w:r>
      <w:r w:rsidRPr="001B2926">
        <w:rPr>
          <w:rFonts w:ascii="Times New Roman" w:hAnsi="Times New Roman" w:cs="Times New Roman"/>
          <w:sz w:val="24"/>
          <w:szCs w:val="24"/>
        </w:rPr>
        <w:t xml:space="preserve"> 27, no. 4 (1999): 610–17.</w:t>
      </w:r>
    </w:p>
    <w:p w14:paraId="622D66F5" w14:textId="34D1705E" w:rsidR="009B1BE9" w:rsidRPr="00991193" w:rsidRDefault="009B1BE9" w:rsidP="00991193">
      <w:pPr>
        <w:ind w:left="720"/>
        <w:rPr>
          <w:rFonts w:ascii="Times New Roman" w:hAnsi="Times New Roman" w:cs="Times New Roman"/>
          <w:b/>
          <w:bCs/>
          <w:sz w:val="24"/>
          <w:szCs w:val="24"/>
        </w:rPr>
      </w:pPr>
      <w:r w:rsidRPr="00991193">
        <w:rPr>
          <w:rFonts w:ascii="Times New Roman" w:hAnsi="Times New Roman" w:cs="Times New Roman"/>
          <w:b/>
          <w:bCs/>
          <w:sz w:val="24"/>
          <w:szCs w:val="24"/>
        </w:rPr>
        <w:t xml:space="preserve">Recommended Reading: </w:t>
      </w:r>
    </w:p>
    <w:p w14:paraId="0B5F17B2" w14:textId="255298BD" w:rsidR="009B1BE9" w:rsidRDefault="009B1BE9" w:rsidP="009B1BE9">
      <w:pPr>
        <w:pStyle w:val="ListParagraph"/>
        <w:numPr>
          <w:ilvl w:val="0"/>
          <w:numId w:val="2"/>
        </w:numPr>
        <w:rPr>
          <w:rFonts w:ascii="Times New Roman" w:hAnsi="Times New Roman" w:cs="Times New Roman"/>
          <w:sz w:val="24"/>
          <w:szCs w:val="24"/>
        </w:rPr>
      </w:pPr>
      <w:r w:rsidRPr="001B2926">
        <w:rPr>
          <w:rFonts w:ascii="Times New Roman" w:hAnsi="Times New Roman" w:cs="Times New Roman"/>
          <w:sz w:val="24"/>
          <w:szCs w:val="24"/>
        </w:rPr>
        <w:lastRenderedPageBreak/>
        <w:t xml:space="preserve">Jeff </w:t>
      </w:r>
      <w:proofErr w:type="spellStart"/>
      <w:r w:rsidRPr="001B2926">
        <w:rPr>
          <w:rFonts w:ascii="Times New Roman" w:hAnsi="Times New Roman" w:cs="Times New Roman"/>
          <w:sz w:val="24"/>
          <w:szCs w:val="24"/>
        </w:rPr>
        <w:t>Schuhrke</w:t>
      </w:r>
      <w:proofErr w:type="spellEnd"/>
      <w:r w:rsidRPr="001B2926">
        <w:rPr>
          <w:rFonts w:ascii="Times New Roman" w:hAnsi="Times New Roman" w:cs="Times New Roman"/>
          <w:sz w:val="24"/>
          <w:szCs w:val="24"/>
        </w:rPr>
        <w:t xml:space="preserve">, “Reckoning </w:t>
      </w:r>
      <w:proofErr w:type="gramStart"/>
      <w:r w:rsidRPr="001B2926">
        <w:rPr>
          <w:rFonts w:ascii="Times New Roman" w:hAnsi="Times New Roman" w:cs="Times New Roman"/>
          <w:sz w:val="24"/>
          <w:szCs w:val="24"/>
        </w:rPr>
        <w:t>With</w:t>
      </w:r>
      <w:proofErr w:type="gramEnd"/>
      <w:r w:rsidRPr="001B2926">
        <w:rPr>
          <w:rFonts w:ascii="Times New Roman" w:hAnsi="Times New Roman" w:cs="Times New Roman"/>
          <w:sz w:val="24"/>
          <w:szCs w:val="24"/>
        </w:rPr>
        <w:t xml:space="preserve"> the AFL-CIO’s Imperialist History,” </w:t>
      </w:r>
      <w:r w:rsidR="00991193">
        <w:rPr>
          <w:rFonts w:ascii="Times New Roman" w:hAnsi="Times New Roman" w:cs="Times New Roman"/>
          <w:i/>
          <w:iCs/>
          <w:sz w:val="24"/>
          <w:szCs w:val="24"/>
        </w:rPr>
        <w:t>Jacobin</w:t>
      </w:r>
      <w:r w:rsidR="00991193">
        <w:rPr>
          <w:rFonts w:ascii="Times New Roman" w:hAnsi="Times New Roman" w:cs="Times New Roman"/>
          <w:sz w:val="24"/>
          <w:szCs w:val="24"/>
        </w:rPr>
        <w:t>,</w:t>
      </w:r>
      <w:r w:rsidR="00991193">
        <w:rPr>
          <w:rFonts w:ascii="Times New Roman" w:hAnsi="Times New Roman" w:cs="Times New Roman"/>
          <w:i/>
          <w:iCs/>
          <w:sz w:val="24"/>
          <w:szCs w:val="24"/>
        </w:rPr>
        <w:t xml:space="preserve"> </w:t>
      </w:r>
      <w:r w:rsidRPr="001B2926">
        <w:rPr>
          <w:rFonts w:ascii="Times New Roman" w:hAnsi="Times New Roman" w:cs="Times New Roman"/>
          <w:sz w:val="24"/>
          <w:szCs w:val="24"/>
        </w:rPr>
        <w:t xml:space="preserve">January 9, 2020, </w:t>
      </w:r>
      <w:hyperlink r:id="rId31" w:history="1">
        <w:r w:rsidRPr="001B2926">
          <w:rPr>
            <w:rStyle w:val="Hyperlink"/>
            <w:rFonts w:ascii="Times New Roman" w:hAnsi="Times New Roman" w:cs="Times New Roman"/>
            <w:sz w:val="24"/>
            <w:szCs w:val="24"/>
          </w:rPr>
          <w:t>https://jacobinmag.com/2020/01/afl-cio-cold-war-imperialism-solidarity</w:t>
        </w:r>
      </w:hyperlink>
      <w:r w:rsidRPr="001B2926">
        <w:rPr>
          <w:rFonts w:ascii="Times New Roman" w:hAnsi="Times New Roman" w:cs="Times New Roman"/>
          <w:sz w:val="24"/>
          <w:szCs w:val="24"/>
        </w:rPr>
        <w:t xml:space="preserve">. </w:t>
      </w:r>
    </w:p>
    <w:p w14:paraId="6CBA48A0" w14:textId="35774123" w:rsidR="009070C4" w:rsidRPr="009070C4" w:rsidRDefault="009070C4" w:rsidP="009070C4">
      <w:pPr>
        <w:ind w:left="720"/>
        <w:rPr>
          <w:rFonts w:ascii="Times New Roman" w:hAnsi="Times New Roman" w:cs="Times New Roman"/>
          <w:b/>
          <w:bCs/>
          <w:sz w:val="24"/>
          <w:szCs w:val="24"/>
        </w:rPr>
      </w:pPr>
      <w:r>
        <w:rPr>
          <w:rFonts w:ascii="Times New Roman" w:hAnsi="Times New Roman" w:cs="Times New Roman"/>
          <w:b/>
          <w:bCs/>
          <w:sz w:val="24"/>
          <w:szCs w:val="24"/>
        </w:rPr>
        <w:t>Short Paper 1 Due!</w:t>
      </w:r>
    </w:p>
    <w:p w14:paraId="00000016" w14:textId="77777777" w:rsidR="00113F88" w:rsidRPr="001B2926" w:rsidRDefault="00113F88">
      <w:pPr>
        <w:rPr>
          <w:rFonts w:ascii="Times New Roman" w:hAnsi="Times New Roman" w:cs="Times New Roman"/>
          <w:sz w:val="24"/>
          <w:szCs w:val="24"/>
        </w:rPr>
      </w:pPr>
    </w:p>
    <w:p w14:paraId="7A225B30" w14:textId="152B81AF" w:rsidR="00946FAB" w:rsidRPr="00991193" w:rsidRDefault="005B3955" w:rsidP="00A01B90">
      <w:pPr>
        <w:rPr>
          <w:rFonts w:ascii="Times New Roman" w:hAnsi="Times New Roman" w:cs="Times New Roman"/>
          <w:b/>
          <w:bCs/>
          <w:sz w:val="24"/>
          <w:szCs w:val="24"/>
        </w:rPr>
      </w:pPr>
      <w:r w:rsidRPr="00991193">
        <w:rPr>
          <w:rFonts w:ascii="Times New Roman" w:hAnsi="Times New Roman" w:cs="Times New Roman"/>
          <w:b/>
          <w:bCs/>
          <w:sz w:val="24"/>
          <w:szCs w:val="24"/>
        </w:rPr>
        <w:t>Week 6</w:t>
      </w:r>
      <w:r w:rsidR="005D42E9" w:rsidRPr="00991193">
        <w:rPr>
          <w:rFonts w:ascii="Times New Roman" w:hAnsi="Times New Roman" w:cs="Times New Roman"/>
          <w:b/>
          <w:bCs/>
          <w:sz w:val="24"/>
          <w:szCs w:val="24"/>
        </w:rPr>
        <w:t xml:space="preserve"> (</w:t>
      </w:r>
      <w:r w:rsidR="00C02679">
        <w:rPr>
          <w:rFonts w:ascii="Times New Roman" w:hAnsi="Times New Roman" w:cs="Times New Roman"/>
          <w:b/>
          <w:bCs/>
          <w:sz w:val="24"/>
          <w:szCs w:val="24"/>
        </w:rPr>
        <w:t>10/</w:t>
      </w:r>
      <w:r w:rsidR="00374E29">
        <w:rPr>
          <w:rFonts w:ascii="Times New Roman" w:hAnsi="Times New Roman" w:cs="Times New Roman"/>
          <w:b/>
          <w:bCs/>
          <w:sz w:val="24"/>
          <w:szCs w:val="24"/>
        </w:rPr>
        <w:t>17</w:t>
      </w:r>
      <w:r w:rsidR="005D42E9" w:rsidRPr="00991193">
        <w:rPr>
          <w:rFonts w:ascii="Times New Roman" w:hAnsi="Times New Roman" w:cs="Times New Roman"/>
          <w:b/>
          <w:bCs/>
          <w:sz w:val="24"/>
          <w:szCs w:val="24"/>
        </w:rPr>
        <w:t>)</w:t>
      </w:r>
      <w:r w:rsidRPr="00991193">
        <w:rPr>
          <w:rFonts w:ascii="Times New Roman" w:hAnsi="Times New Roman" w:cs="Times New Roman"/>
          <w:b/>
          <w:bCs/>
          <w:sz w:val="24"/>
          <w:szCs w:val="24"/>
        </w:rPr>
        <w:t xml:space="preserve">: </w:t>
      </w:r>
      <w:r w:rsidR="00455BDC" w:rsidRPr="00991193">
        <w:rPr>
          <w:rFonts w:ascii="Times New Roman" w:hAnsi="Times New Roman" w:cs="Times New Roman"/>
          <w:b/>
          <w:bCs/>
          <w:sz w:val="24"/>
          <w:szCs w:val="24"/>
        </w:rPr>
        <w:t>CIO</w:t>
      </w:r>
    </w:p>
    <w:p w14:paraId="417A6D81" w14:textId="10C7B7D2" w:rsidR="00455BDC" w:rsidRPr="001B2926" w:rsidRDefault="00455BDC" w:rsidP="00A01B90">
      <w:pPr>
        <w:rPr>
          <w:rFonts w:ascii="Times New Roman" w:hAnsi="Times New Roman" w:cs="Times New Roman"/>
          <w:sz w:val="24"/>
          <w:szCs w:val="24"/>
        </w:rPr>
      </w:pPr>
    </w:p>
    <w:p w14:paraId="7FA0ED71" w14:textId="5A3B6D00" w:rsidR="001B2926" w:rsidRPr="00991193" w:rsidRDefault="00455BDC" w:rsidP="00A01B90">
      <w:pPr>
        <w:rPr>
          <w:rFonts w:ascii="Times New Roman" w:hAnsi="Times New Roman" w:cs="Times New Roman"/>
          <w:b/>
          <w:bCs/>
          <w:sz w:val="24"/>
          <w:szCs w:val="24"/>
        </w:rPr>
      </w:pPr>
      <w:r w:rsidRPr="001B2926">
        <w:rPr>
          <w:rFonts w:ascii="Times New Roman" w:hAnsi="Times New Roman" w:cs="Times New Roman"/>
          <w:sz w:val="24"/>
          <w:szCs w:val="24"/>
        </w:rPr>
        <w:tab/>
      </w:r>
      <w:r w:rsidRPr="00991193">
        <w:rPr>
          <w:rFonts w:ascii="Times New Roman" w:hAnsi="Times New Roman" w:cs="Times New Roman"/>
          <w:b/>
          <w:bCs/>
          <w:sz w:val="24"/>
          <w:szCs w:val="24"/>
        </w:rPr>
        <w:t>Required Reading</w:t>
      </w:r>
      <w:r w:rsidR="001B2926" w:rsidRPr="00991193">
        <w:rPr>
          <w:rFonts w:ascii="Times New Roman" w:hAnsi="Times New Roman" w:cs="Times New Roman"/>
          <w:b/>
          <w:bCs/>
          <w:sz w:val="24"/>
          <w:szCs w:val="24"/>
        </w:rPr>
        <w:t>:</w:t>
      </w:r>
    </w:p>
    <w:p w14:paraId="6869A2F1" w14:textId="43C25A1E" w:rsidR="00EB3EB6" w:rsidRPr="00EB3EB6" w:rsidRDefault="001B2926" w:rsidP="00EB3EB6">
      <w:pPr>
        <w:pStyle w:val="ListParagraph"/>
        <w:numPr>
          <w:ilvl w:val="0"/>
          <w:numId w:val="2"/>
        </w:numPr>
        <w:rPr>
          <w:rFonts w:ascii="Times New Roman" w:hAnsi="Times New Roman" w:cs="Times New Roman"/>
          <w:sz w:val="24"/>
          <w:szCs w:val="24"/>
        </w:rPr>
      </w:pPr>
      <w:r w:rsidRPr="001B2926">
        <w:rPr>
          <w:rFonts w:ascii="Times New Roman" w:hAnsi="Times New Roman" w:cs="Times New Roman"/>
          <w:sz w:val="24"/>
          <w:szCs w:val="24"/>
        </w:rPr>
        <w:t>Michael Goldfield, “</w:t>
      </w:r>
      <w:hyperlink r:id="rId32" w:history="1">
        <w:r w:rsidRPr="001B2926">
          <w:rPr>
            <w:rStyle w:val="Hyperlink"/>
            <w:rFonts w:ascii="Times New Roman" w:hAnsi="Times New Roman" w:cs="Times New Roman"/>
            <w:sz w:val="24"/>
            <w:szCs w:val="24"/>
          </w:rPr>
          <w:t>Race and the CIO: The Possibilities for Racial Egalitarianism during the 1930s and 1940s</w:t>
        </w:r>
      </w:hyperlink>
      <w:r w:rsidRPr="001B2926">
        <w:rPr>
          <w:rFonts w:ascii="Times New Roman" w:hAnsi="Times New Roman" w:cs="Times New Roman"/>
          <w:sz w:val="24"/>
          <w:szCs w:val="24"/>
        </w:rPr>
        <w:t xml:space="preserve">,” </w:t>
      </w:r>
      <w:r w:rsidRPr="001B2926">
        <w:rPr>
          <w:rFonts w:ascii="Times New Roman" w:hAnsi="Times New Roman" w:cs="Times New Roman"/>
          <w:i/>
          <w:iCs/>
          <w:sz w:val="24"/>
          <w:szCs w:val="24"/>
        </w:rPr>
        <w:t>International Labor and Working-Class History</w:t>
      </w:r>
      <w:r w:rsidRPr="001B2926">
        <w:rPr>
          <w:rFonts w:ascii="Times New Roman" w:hAnsi="Times New Roman" w:cs="Times New Roman"/>
          <w:sz w:val="24"/>
          <w:szCs w:val="24"/>
        </w:rPr>
        <w:t>, no. 44 (1993): 1–32.</w:t>
      </w:r>
    </w:p>
    <w:p w14:paraId="469C138B" w14:textId="313105D0" w:rsidR="00F47695" w:rsidRPr="00852EC5" w:rsidRDefault="00F47695" w:rsidP="00852EC5">
      <w:pPr>
        <w:ind w:left="720"/>
        <w:rPr>
          <w:rFonts w:ascii="Times New Roman" w:hAnsi="Times New Roman" w:cs="Times New Roman"/>
          <w:b/>
          <w:bCs/>
          <w:sz w:val="24"/>
          <w:szCs w:val="24"/>
        </w:rPr>
      </w:pPr>
      <w:r w:rsidRPr="00991193">
        <w:rPr>
          <w:rFonts w:ascii="Times New Roman" w:hAnsi="Times New Roman" w:cs="Times New Roman"/>
          <w:b/>
          <w:bCs/>
          <w:sz w:val="24"/>
          <w:szCs w:val="24"/>
        </w:rPr>
        <w:t>Recommended Reading:</w:t>
      </w:r>
    </w:p>
    <w:p w14:paraId="58A7F0CE" w14:textId="6BCA059F" w:rsidR="00EB3EB6" w:rsidRDefault="007257CA" w:rsidP="001B2926">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Mike Davis,</w:t>
      </w:r>
      <w:r w:rsidRPr="007257CA">
        <w:rPr>
          <w:rFonts w:ascii="Times New Roman" w:hAnsi="Times New Roman" w:cs="Times New Roman"/>
          <w:sz w:val="24"/>
          <w:szCs w:val="24"/>
        </w:rPr>
        <w:t xml:space="preserve"> “</w:t>
      </w:r>
      <w:hyperlink r:id="rId33" w:history="1">
        <w:r w:rsidRPr="007257CA">
          <w:rPr>
            <w:rStyle w:val="Hyperlink"/>
            <w:rFonts w:ascii="Times New Roman" w:hAnsi="Times New Roman" w:cs="Times New Roman"/>
            <w:sz w:val="24"/>
            <w:szCs w:val="24"/>
          </w:rPr>
          <w:t xml:space="preserve">The Barren Marriage of American </w:t>
        </w:r>
        <w:proofErr w:type="spellStart"/>
        <w:r w:rsidRPr="007257CA">
          <w:rPr>
            <w:rStyle w:val="Hyperlink"/>
            <w:rFonts w:ascii="Times New Roman" w:hAnsi="Times New Roman" w:cs="Times New Roman"/>
            <w:sz w:val="24"/>
            <w:szCs w:val="24"/>
          </w:rPr>
          <w:t>Labour</w:t>
        </w:r>
        <w:proofErr w:type="spellEnd"/>
        <w:r w:rsidRPr="007257CA">
          <w:rPr>
            <w:rStyle w:val="Hyperlink"/>
            <w:rFonts w:ascii="Times New Roman" w:hAnsi="Times New Roman" w:cs="Times New Roman"/>
            <w:sz w:val="24"/>
            <w:szCs w:val="24"/>
          </w:rPr>
          <w:t xml:space="preserve"> and the Democratic Party</w:t>
        </w:r>
      </w:hyperlink>
      <w:r>
        <w:rPr>
          <w:rFonts w:ascii="Times New Roman" w:hAnsi="Times New Roman" w:cs="Times New Roman"/>
          <w:sz w:val="24"/>
          <w:szCs w:val="24"/>
        </w:rPr>
        <w:t>,</w:t>
      </w:r>
      <w:r w:rsidRPr="007257CA">
        <w:rPr>
          <w:rFonts w:ascii="Times New Roman" w:hAnsi="Times New Roman" w:cs="Times New Roman"/>
          <w:sz w:val="24"/>
          <w:szCs w:val="24"/>
        </w:rPr>
        <w:t xml:space="preserve">” </w:t>
      </w:r>
      <w:r w:rsidRPr="007257CA">
        <w:rPr>
          <w:rFonts w:ascii="Times New Roman" w:hAnsi="Times New Roman" w:cs="Times New Roman"/>
          <w:i/>
          <w:iCs/>
          <w:sz w:val="24"/>
          <w:szCs w:val="24"/>
        </w:rPr>
        <w:t>New Left Review</w:t>
      </w:r>
      <w:r w:rsidRPr="007257CA">
        <w:rPr>
          <w:rFonts w:ascii="Times New Roman" w:hAnsi="Times New Roman" w:cs="Times New Roman"/>
          <w:sz w:val="24"/>
          <w:szCs w:val="24"/>
        </w:rPr>
        <w:t>, no. I/124 (December 1, 1980): 43–84.</w:t>
      </w:r>
    </w:p>
    <w:p w14:paraId="1040D79D" w14:textId="120804AC" w:rsidR="008C1DAB" w:rsidRDefault="008C1DAB" w:rsidP="001B2926">
      <w:pPr>
        <w:pStyle w:val="ListParagraph"/>
        <w:numPr>
          <w:ilvl w:val="0"/>
          <w:numId w:val="2"/>
        </w:numPr>
        <w:rPr>
          <w:rFonts w:ascii="Times New Roman" w:hAnsi="Times New Roman" w:cs="Times New Roman"/>
          <w:sz w:val="24"/>
          <w:szCs w:val="24"/>
        </w:rPr>
      </w:pPr>
      <w:r w:rsidRPr="008C1DAB">
        <w:rPr>
          <w:rFonts w:ascii="Times New Roman" w:hAnsi="Times New Roman" w:cs="Times New Roman"/>
          <w:sz w:val="24"/>
          <w:szCs w:val="24"/>
        </w:rPr>
        <w:t xml:space="preserve">Avery Wear, “The Contradictions of William Z. Foster,” </w:t>
      </w:r>
      <w:r w:rsidRPr="008C1DAB">
        <w:rPr>
          <w:rFonts w:ascii="Times New Roman" w:hAnsi="Times New Roman" w:cs="Times New Roman"/>
          <w:i/>
          <w:iCs/>
          <w:sz w:val="24"/>
          <w:szCs w:val="24"/>
        </w:rPr>
        <w:t>Tempest (blog)</w:t>
      </w:r>
      <w:r w:rsidRPr="008C1DAB">
        <w:rPr>
          <w:rFonts w:ascii="Times New Roman" w:hAnsi="Times New Roman" w:cs="Times New Roman"/>
          <w:sz w:val="24"/>
          <w:szCs w:val="24"/>
        </w:rPr>
        <w:t xml:space="preserve">, November 2, 2021, </w:t>
      </w:r>
      <w:hyperlink r:id="rId34" w:history="1">
        <w:r w:rsidRPr="00BB5FC5">
          <w:rPr>
            <w:rStyle w:val="Hyperlink"/>
            <w:rFonts w:ascii="Times New Roman" w:hAnsi="Times New Roman" w:cs="Times New Roman"/>
            <w:sz w:val="24"/>
            <w:szCs w:val="24"/>
          </w:rPr>
          <w:t>https://www.tempestmag.org/2021/11/the-contradictions-of-william-z-foster/</w:t>
        </w:r>
      </w:hyperlink>
      <w:r w:rsidRPr="008C1DAB">
        <w:rPr>
          <w:rFonts w:ascii="Times New Roman" w:hAnsi="Times New Roman" w:cs="Times New Roman"/>
          <w:sz w:val="24"/>
          <w:szCs w:val="24"/>
        </w:rPr>
        <w:t>.</w:t>
      </w:r>
    </w:p>
    <w:p w14:paraId="00000018" w14:textId="77777777" w:rsidR="00113F88" w:rsidRPr="001B2926" w:rsidRDefault="00113F88">
      <w:pPr>
        <w:rPr>
          <w:rFonts w:ascii="Times New Roman" w:hAnsi="Times New Roman" w:cs="Times New Roman"/>
          <w:sz w:val="24"/>
          <w:szCs w:val="24"/>
        </w:rPr>
      </w:pPr>
    </w:p>
    <w:p w14:paraId="6B98353D" w14:textId="18016862" w:rsidR="00A01B90" w:rsidRPr="00991193" w:rsidRDefault="005B3955" w:rsidP="00A01B90">
      <w:pPr>
        <w:rPr>
          <w:rFonts w:ascii="Times New Roman" w:hAnsi="Times New Roman" w:cs="Times New Roman"/>
          <w:b/>
          <w:bCs/>
          <w:sz w:val="24"/>
          <w:szCs w:val="24"/>
        </w:rPr>
      </w:pPr>
      <w:r w:rsidRPr="00991193">
        <w:rPr>
          <w:rFonts w:ascii="Times New Roman" w:hAnsi="Times New Roman" w:cs="Times New Roman"/>
          <w:b/>
          <w:bCs/>
          <w:sz w:val="24"/>
          <w:szCs w:val="24"/>
        </w:rPr>
        <w:t>Week 7</w:t>
      </w:r>
      <w:r w:rsidR="005D42E9" w:rsidRPr="00991193">
        <w:rPr>
          <w:rFonts w:ascii="Times New Roman" w:hAnsi="Times New Roman" w:cs="Times New Roman"/>
          <w:b/>
          <w:bCs/>
          <w:sz w:val="24"/>
          <w:szCs w:val="24"/>
        </w:rPr>
        <w:t xml:space="preserve"> (</w:t>
      </w:r>
      <w:r w:rsidR="00C02679">
        <w:rPr>
          <w:rFonts w:ascii="Times New Roman" w:hAnsi="Times New Roman" w:cs="Times New Roman"/>
          <w:b/>
          <w:bCs/>
          <w:sz w:val="24"/>
          <w:szCs w:val="24"/>
        </w:rPr>
        <w:t>10/</w:t>
      </w:r>
      <w:r w:rsidR="00374E29">
        <w:rPr>
          <w:rFonts w:ascii="Times New Roman" w:hAnsi="Times New Roman" w:cs="Times New Roman"/>
          <w:b/>
          <w:bCs/>
          <w:sz w:val="24"/>
          <w:szCs w:val="24"/>
        </w:rPr>
        <w:t>24</w:t>
      </w:r>
      <w:r w:rsidR="005D42E9" w:rsidRPr="00991193">
        <w:rPr>
          <w:rFonts w:ascii="Times New Roman" w:hAnsi="Times New Roman" w:cs="Times New Roman"/>
          <w:b/>
          <w:bCs/>
          <w:sz w:val="24"/>
          <w:szCs w:val="24"/>
        </w:rPr>
        <w:t>)</w:t>
      </w:r>
      <w:r w:rsidRPr="00991193">
        <w:rPr>
          <w:rFonts w:ascii="Times New Roman" w:hAnsi="Times New Roman" w:cs="Times New Roman"/>
          <w:b/>
          <w:bCs/>
          <w:sz w:val="24"/>
          <w:szCs w:val="24"/>
        </w:rPr>
        <w:t xml:space="preserve">: </w:t>
      </w:r>
      <w:r w:rsidR="00991193" w:rsidRPr="00991193">
        <w:rPr>
          <w:rFonts w:ascii="Times New Roman" w:hAnsi="Times New Roman" w:cs="Times New Roman"/>
          <w:b/>
          <w:bCs/>
          <w:sz w:val="24"/>
          <w:szCs w:val="24"/>
        </w:rPr>
        <w:t>‘</w:t>
      </w:r>
      <w:r w:rsidR="00A01B90" w:rsidRPr="00991193">
        <w:rPr>
          <w:rFonts w:ascii="Times New Roman" w:hAnsi="Times New Roman" w:cs="Times New Roman"/>
          <w:b/>
          <w:bCs/>
          <w:sz w:val="24"/>
          <w:szCs w:val="24"/>
        </w:rPr>
        <w:t>Labor’s Giant Step</w:t>
      </w:r>
      <w:r w:rsidR="00991193" w:rsidRPr="00991193">
        <w:rPr>
          <w:rFonts w:ascii="Times New Roman" w:hAnsi="Times New Roman" w:cs="Times New Roman"/>
          <w:b/>
          <w:bCs/>
          <w:sz w:val="24"/>
          <w:szCs w:val="24"/>
        </w:rPr>
        <w:t>’</w:t>
      </w:r>
      <w:r w:rsidR="00A01B90" w:rsidRPr="00991193">
        <w:rPr>
          <w:rFonts w:ascii="Times New Roman" w:hAnsi="Times New Roman" w:cs="Times New Roman"/>
          <w:b/>
          <w:bCs/>
          <w:sz w:val="24"/>
          <w:szCs w:val="24"/>
        </w:rPr>
        <w:t xml:space="preserve"> and the National Labor Relations Act</w:t>
      </w:r>
    </w:p>
    <w:p w14:paraId="493F4DFC" w14:textId="77777777" w:rsidR="00A01B90" w:rsidRPr="001B2926" w:rsidRDefault="00A01B90" w:rsidP="00A01B90">
      <w:pPr>
        <w:rPr>
          <w:rFonts w:ascii="Times New Roman" w:hAnsi="Times New Roman" w:cs="Times New Roman"/>
          <w:sz w:val="24"/>
          <w:szCs w:val="24"/>
        </w:rPr>
      </w:pPr>
    </w:p>
    <w:p w14:paraId="32059DE1" w14:textId="3DC8CB08" w:rsidR="00A01B90" w:rsidRPr="00991193" w:rsidRDefault="00A01B90" w:rsidP="00A01B90">
      <w:pPr>
        <w:rPr>
          <w:rFonts w:ascii="Times New Roman" w:hAnsi="Times New Roman" w:cs="Times New Roman"/>
          <w:b/>
          <w:bCs/>
          <w:sz w:val="24"/>
          <w:szCs w:val="24"/>
        </w:rPr>
      </w:pPr>
      <w:r w:rsidRPr="001B2926">
        <w:rPr>
          <w:rFonts w:ascii="Times New Roman" w:hAnsi="Times New Roman" w:cs="Times New Roman"/>
          <w:sz w:val="24"/>
          <w:szCs w:val="24"/>
        </w:rPr>
        <w:tab/>
      </w:r>
      <w:r w:rsidRPr="00991193">
        <w:rPr>
          <w:rFonts w:ascii="Times New Roman" w:hAnsi="Times New Roman" w:cs="Times New Roman"/>
          <w:b/>
          <w:bCs/>
          <w:sz w:val="24"/>
          <w:szCs w:val="24"/>
        </w:rPr>
        <w:t xml:space="preserve">Required Reading: </w:t>
      </w:r>
    </w:p>
    <w:p w14:paraId="24B73B17" w14:textId="6A4D2C78" w:rsidR="000A5389" w:rsidRDefault="000A5389" w:rsidP="00A01B90">
      <w:pPr>
        <w:pStyle w:val="ListParagraph"/>
        <w:numPr>
          <w:ilvl w:val="0"/>
          <w:numId w:val="2"/>
        </w:numPr>
        <w:rPr>
          <w:rFonts w:ascii="Times New Roman" w:hAnsi="Times New Roman" w:cs="Times New Roman"/>
          <w:sz w:val="24"/>
          <w:szCs w:val="24"/>
        </w:rPr>
      </w:pPr>
      <w:r w:rsidRPr="000A5389">
        <w:rPr>
          <w:rFonts w:ascii="Times New Roman" w:hAnsi="Times New Roman" w:cs="Times New Roman"/>
          <w:sz w:val="24"/>
          <w:szCs w:val="24"/>
        </w:rPr>
        <w:t xml:space="preserve">Blanc, Eric. “Can Laws Spur Labor Militancy?” </w:t>
      </w:r>
      <w:proofErr w:type="spellStart"/>
      <w:r w:rsidRPr="000A5389">
        <w:rPr>
          <w:rFonts w:ascii="Times New Roman" w:hAnsi="Times New Roman" w:cs="Times New Roman"/>
          <w:sz w:val="24"/>
          <w:szCs w:val="24"/>
        </w:rPr>
        <w:t>Substack</w:t>
      </w:r>
      <w:proofErr w:type="spellEnd"/>
      <w:r w:rsidRPr="000A5389">
        <w:rPr>
          <w:rFonts w:ascii="Times New Roman" w:hAnsi="Times New Roman" w:cs="Times New Roman"/>
          <w:sz w:val="24"/>
          <w:szCs w:val="24"/>
        </w:rPr>
        <w:t xml:space="preserve"> newsletter. Labor Politics (blog), July 12, 2022. </w:t>
      </w:r>
      <w:hyperlink r:id="rId35" w:history="1">
        <w:r w:rsidRPr="004564BA">
          <w:rPr>
            <w:rStyle w:val="Hyperlink"/>
            <w:rFonts w:ascii="Times New Roman" w:hAnsi="Times New Roman" w:cs="Times New Roman"/>
            <w:sz w:val="24"/>
            <w:szCs w:val="24"/>
          </w:rPr>
          <w:t>https://laborpolitics.substack.com/p/can-laws-spur-labor-militancy</w:t>
        </w:r>
      </w:hyperlink>
      <w:r w:rsidRPr="000A5389">
        <w:rPr>
          <w:rFonts w:ascii="Times New Roman" w:hAnsi="Times New Roman" w:cs="Times New Roman"/>
          <w:sz w:val="24"/>
          <w:szCs w:val="24"/>
        </w:rPr>
        <w:t>.</w:t>
      </w:r>
    </w:p>
    <w:p w14:paraId="334526CE" w14:textId="31FCC239" w:rsidR="000A5389" w:rsidRPr="000A5389" w:rsidRDefault="000A5389" w:rsidP="000A5389">
      <w:pPr>
        <w:pStyle w:val="ListParagraph"/>
        <w:numPr>
          <w:ilvl w:val="0"/>
          <w:numId w:val="2"/>
        </w:numPr>
        <w:rPr>
          <w:rFonts w:ascii="Times New Roman" w:hAnsi="Times New Roman" w:cs="Times New Roman"/>
          <w:sz w:val="24"/>
          <w:szCs w:val="24"/>
        </w:rPr>
      </w:pPr>
      <w:r w:rsidRPr="000A5389">
        <w:rPr>
          <w:rFonts w:ascii="Times New Roman" w:hAnsi="Times New Roman" w:cs="Times New Roman"/>
          <w:sz w:val="24"/>
          <w:szCs w:val="24"/>
        </w:rPr>
        <w:t xml:space="preserve">Blanc, Eric. “Revisiting the Wagner Act &amp; Its Causes.” </w:t>
      </w:r>
      <w:proofErr w:type="spellStart"/>
      <w:r w:rsidRPr="000A5389">
        <w:rPr>
          <w:rFonts w:ascii="Times New Roman" w:hAnsi="Times New Roman" w:cs="Times New Roman"/>
          <w:sz w:val="24"/>
          <w:szCs w:val="24"/>
        </w:rPr>
        <w:t>Substack</w:t>
      </w:r>
      <w:proofErr w:type="spellEnd"/>
      <w:r w:rsidRPr="000A5389">
        <w:rPr>
          <w:rFonts w:ascii="Times New Roman" w:hAnsi="Times New Roman" w:cs="Times New Roman"/>
          <w:sz w:val="24"/>
          <w:szCs w:val="24"/>
        </w:rPr>
        <w:t xml:space="preserve"> newsletter. Labor Politics (blog), July 28, 2022. </w:t>
      </w:r>
      <w:hyperlink r:id="rId36" w:history="1">
        <w:r w:rsidRPr="004564BA">
          <w:rPr>
            <w:rStyle w:val="Hyperlink"/>
            <w:rFonts w:ascii="Times New Roman" w:hAnsi="Times New Roman" w:cs="Times New Roman"/>
            <w:sz w:val="24"/>
            <w:szCs w:val="24"/>
          </w:rPr>
          <w:t>https://laborpolitics.substack.com/p/revisiting-the-wagner-act-and-its</w:t>
        </w:r>
      </w:hyperlink>
      <w:r w:rsidRPr="000A5389">
        <w:rPr>
          <w:rFonts w:ascii="Times New Roman" w:hAnsi="Times New Roman" w:cs="Times New Roman"/>
          <w:sz w:val="24"/>
          <w:szCs w:val="24"/>
        </w:rPr>
        <w:t>.</w:t>
      </w:r>
      <w:r>
        <w:rPr>
          <w:rFonts w:ascii="Times New Roman" w:hAnsi="Times New Roman" w:cs="Times New Roman"/>
          <w:sz w:val="24"/>
          <w:szCs w:val="24"/>
        </w:rPr>
        <w:t xml:space="preserve"> </w:t>
      </w:r>
    </w:p>
    <w:p w14:paraId="1C86890C" w14:textId="16390666" w:rsidR="00A01B90" w:rsidRPr="001B2926" w:rsidRDefault="00A01B90" w:rsidP="00A01B90">
      <w:pPr>
        <w:pStyle w:val="ListParagraph"/>
        <w:numPr>
          <w:ilvl w:val="0"/>
          <w:numId w:val="2"/>
        </w:numPr>
        <w:rPr>
          <w:rFonts w:ascii="Times New Roman" w:hAnsi="Times New Roman" w:cs="Times New Roman"/>
          <w:sz w:val="24"/>
          <w:szCs w:val="24"/>
        </w:rPr>
      </w:pPr>
      <w:r w:rsidRPr="001B2926">
        <w:rPr>
          <w:rFonts w:ascii="Times New Roman" w:hAnsi="Times New Roman" w:cs="Times New Roman"/>
          <w:sz w:val="24"/>
          <w:szCs w:val="24"/>
        </w:rPr>
        <w:t>Michael Goldfield and Cody R. Melcher, “</w:t>
      </w:r>
      <w:hyperlink r:id="rId37" w:history="1">
        <w:r w:rsidRPr="001B2926">
          <w:rPr>
            <w:rStyle w:val="Hyperlink"/>
            <w:rFonts w:ascii="Times New Roman" w:hAnsi="Times New Roman" w:cs="Times New Roman"/>
            <w:sz w:val="24"/>
            <w:szCs w:val="24"/>
          </w:rPr>
          <w:t>The Myth of Section 7(a): Worker Militancy, Progressive Labor Legislation, and the Coal Miners</w:t>
        </w:r>
      </w:hyperlink>
      <w:r w:rsidRPr="001B2926">
        <w:rPr>
          <w:rFonts w:ascii="Times New Roman" w:hAnsi="Times New Roman" w:cs="Times New Roman"/>
          <w:sz w:val="24"/>
          <w:szCs w:val="24"/>
        </w:rPr>
        <w:t xml:space="preserve">,” </w:t>
      </w:r>
      <w:r w:rsidRPr="001B2926">
        <w:rPr>
          <w:rFonts w:ascii="Times New Roman" w:hAnsi="Times New Roman" w:cs="Times New Roman"/>
          <w:i/>
          <w:iCs/>
          <w:sz w:val="24"/>
          <w:szCs w:val="24"/>
        </w:rPr>
        <w:t>Labor</w:t>
      </w:r>
      <w:r w:rsidRPr="001B2926">
        <w:rPr>
          <w:rFonts w:ascii="Times New Roman" w:hAnsi="Times New Roman" w:cs="Times New Roman"/>
          <w:sz w:val="24"/>
          <w:szCs w:val="24"/>
        </w:rPr>
        <w:t xml:space="preserve"> 16, no. 4 (December 1, 2019): 49–65, </w:t>
      </w:r>
      <w:hyperlink r:id="rId38" w:history="1">
        <w:r w:rsidRPr="001B2926">
          <w:rPr>
            <w:rStyle w:val="Hyperlink"/>
            <w:rFonts w:ascii="Times New Roman" w:hAnsi="Times New Roman" w:cs="Times New Roman"/>
            <w:sz w:val="24"/>
            <w:szCs w:val="24"/>
          </w:rPr>
          <w:t>https://doi.org/10.1215/15476715-7790187</w:t>
        </w:r>
      </w:hyperlink>
      <w:r w:rsidRPr="001B2926">
        <w:rPr>
          <w:rFonts w:ascii="Times New Roman" w:hAnsi="Times New Roman" w:cs="Times New Roman"/>
          <w:sz w:val="24"/>
          <w:szCs w:val="24"/>
        </w:rPr>
        <w:t>.</w:t>
      </w:r>
    </w:p>
    <w:p w14:paraId="7135EC39" w14:textId="0A9BCDF6" w:rsidR="00392726" w:rsidRPr="000A5389" w:rsidRDefault="00A01B90" w:rsidP="000A5389">
      <w:pPr>
        <w:pStyle w:val="ListParagraph"/>
        <w:numPr>
          <w:ilvl w:val="0"/>
          <w:numId w:val="2"/>
        </w:numPr>
        <w:rPr>
          <w:rFonts w:ascii="Times New Roman" w:hAnsi="Times New Roman" w:cs="Times New Roman"/>
          <w:sz w:val="24"/>
          <w:szCs w:val="24"/>
        </w:rPr>
      </w:pPr>
      <w:r w:rsidRPr="001B2926">
        <w:rPr>
          <w:rFonts w:ascii="Times New Roman" w:hAnsi="Times New Roman" w:cs="Times New Roman"/>
          <w:sz w:val="24"/>
          <w:szCs w:val="24"/>
        </w:rPr>
        <w:t xml:space="preserve">Charlie Post, “Labor Law Reform and Class Struggle,” </w:t>
      </w:r>
      <w:r w:rsidRPr="001B2926">
        <w:rPr>
          <w:rFonts w:ascii="Times New Roman" w:hAnsi="Times New Roman" w:cs="Times New Roman"/>
          <w:i/>
          <w:iCs/>
          <w:sz w:val="24"/>
          <w:szCs w:val="24"/>
        </w:rPr>
        <w:t>Tempest</w:t>
      </w:r>
      <w:r w:rsidRPr="001B2926">
        <w:rPr>
          <w:rFonts w:ascii="Times New Roman" w:hAnsi="Times New Roman" w:cs="Times New Roman"/>
          <w:sz w:val="24"/>
          <w:szCs w:val="24"/>
        </w:rPr>
        <w:t xml:space="preserve"> (blog), June 10, 2021, </w:t>
      </w:r>
      <w:hyperlink r:id="rId39" w:history="1">
        <w:r w:rsidRPr="001B2926">
          <w:rPr>
            <w:rStyle w:val="Hyperlink"/>
            <w:rFonts w:ascii="Times New Roman" w:hAnsi="Times New Roman" w:cs="Times New Roman"/>
            <w:sz w:val="24"/>
            <w:szCs w:val="24"/>
          </w:rPr>
          <w:t>https://www.tempestmag.org/2021/06/labor-law-reform-and-class-struggle/</w:t>
        </w:r>
      </w:hyperlink>
      <w:r w:rsidRPr="001B2926">
        <w:rPr>
          <w:rFonts w:ascii="Times New Roman" w:hAnsi="Times New Roman" w:cs="Times New Roman"/>
          <w:sz w:val="24"/>
          <w:szCs w:val="24"/>
        </w:rPr>
        <w:t>.</w:t>
      </w:r>
      <w:r w:rsidRPr="000A5389">
        <w:rPr>
          <w:rFonts w:ascii="Times New Roman" w:hAnsi="Times New Roman" w:cs="Times New Roman"/>
          <w:sz w:val="24"/>
          <w:szCs w:val="24"/>
        </w:rPr>
        <w:t xml:space="preserve">. </w:t>
      </w:r>
    </w:p>
    <w:p w14:paraId="0000001A" w14:textId="77777777" w:rsidR="00113F88" w:rsidRPr="001B2926" w:rsidRDefault="00113F88">
      <w:pPr>
        <w:rPr>
          <w:rFonts w:ascii="Times New Roman" w:hAnsi="Times New Roman" w:cs="Times New Roman"/>
          <w:sz w:val="24"/>
          <w:szCs w:val="24"/>
        </w:rPr>
      </w:pPr>
    </w:p>
    <w:p w14:paraId="6FBB4445" w14:textId="5D93F3E0" w:rsidR="00A01B90" w:rsidRPr="00991193" w:rsidRDefault="005B3955" w:rsidP="00A01B90">
      <w:pPr>
        <w:rPr>
          <w:rFonts w:ascii="Times New Roman" w:hAnsi="Times New Roman" w:cs="Times New Roman"/>
          <w:b/>
          <w:bCs/>
          <w:sz w:val="24"/>
          <w:szCs w:val="24"/>
        </w:rPr>
      </w:pPr>
      <w:r w:rsidRPr="00991193">
        <w:rPr>
          <w:rFonts w:ascii="Times New Roman" w:hAnsi="Times New Roman" w:cs="Times New Roman"/>
          <w:b/>
          <w:bCs/>
          <w:sz w:val="24"/>
          <w:szCs w:val="24"/>
        </w:rPr>
        <w:t>Week 8</w:t>
      </w:r>
      <w:r w:rsidR="005D42E9" w:rsidRPr="00991193">
        <w:rPr>
          <w:rFonts w:ascii="Times New Roman" w:hAnsi="Times New Roman" w:cs="Times New Roman"/>
          <w:b/>
          <w:bCs/>
          <w:sz w:val="24"/>
          <w:szCs w:val="24"/>
        </w:rPr>
        <w:t xml:space="preserve"> (</w:t>
      </w:r>
      <w:r w:rsidR="00500378">
        <w:rPr>
          <w:rFonts w:ascii="Times New Roman" w:hAnsi="Times New Roman" w:cs="Times New Roman"/>
          <w:b/>
          <w:bCs/>
          <w:sz w:val="24"/>
          <w:szCs w:val="24"/>
        </w:rPr>
        <w:t>10/31</w:t>
      </w:r>
      <w:r w:rsidR="005D42E9" w:rsidRPr="00991193">
        <w:rPr>
          <w:rFonts w:ascii="Times New Roman" w:hAnsi="Times New Roman" w:cs="Times New Roman"/>
          <w:b/>
          <w:bCs/>
          <w:sz w:val="24"/>
          <w:szCs w:val="24"/>
        </w:rPr>
        <w:t>)</w:t>
      </w:r>
      <w:r w:rsidRPr="00991193">
        <w:rPr>
          <w:rFonts w:ascii="Times New Roman" w:hAnsi="Times New Roman" w:cs="Times New Roman"/>
          <w:b/>
          <w:bCs/>
          <w:sz w:val="24"/>
          <w:szCs w:val="24"/>
        </w:rPr>
        <w:t xml:space="preserve">: </w:t>
      </w:r>
      <w:r w:rsidR="00A01B90" w:rsidRPr="00991193">
        <w:rPr>
          <w:rFonts w:ascii="Times New Roman" w:hAnsi="Times New Roman" w:cs="Times New Roman"/>
          <w:b/>
          <w:bCs/>
          <w:sz w:val="24"/>
          <w:szCs w:val="24"/>
        </w:rPr>
        <w:t xml:space="preserve">From NLRA to Taft-Hartley </w:t>
      </w:r>
    </w:p>
    <w:p w14:paraId="7E3703EC" w14:textId="77777777" w:rsidR="00A01B90" w:rsidRPr="00991193" w:rsidRDefault="00A01B90" w:rsidP="00A01B90">
      <w:pPr>
        <w:rPr>
          <w:rFonts w:ascii="Times New Roman" w:hAnsi="Times New Roman" w:cs="Times New Roman"/>
          <w:b/>
          <w:bCs/>
          <w:sz w:val="24"/>
          <w:szCs w:val="24"/>
        </w:rPr>
      </w:pPr>
    </w:p>
    <w:p w14:paraId="1F9E747D" w14:textId="77777777" w:rsidR="00A01B90" w:rsidRPr="00991193" w:rsidRDefault="00A01B90" w:rsidP="00A01B90">
      <w:pPr>
        <w:rPr>
          <w:rFonts w:ascii="Times New Roman" w:hAnsi="Times New Roman" w:cs="Times New Roman"/>
          <w:b/>
          <w:bCs/>
          <w:sz w:val="24"/>
          <w:szCs w:val="24"/>
        </w:rPr>
      </w:pPr>
      <w:r w:rsidRPr="001B2926">
        <w:rPr>
          <w:rFonts w:ascii="Times New Roman" w:hAnsi="Times New Roman" w:cs="Times New Roman"/>
          <w:sz w:val="24"/>
          <w:szCs w:val="24"/>
        </w:rPr>
        <w:tab/>
      </w:r>
      <w:r w:rsidRPr="00991193">
        <w:rPr>
          <w:rFonts w:ascii="Times New Roman" w:hAnsi="Times New Roman" w:cs="Times New Roman"/>
          <w:b/>
          <w:bCs/>
          <w:sz w:val="24"/>
          <w:szCs w:val="24"/>
        </w:rPr>
        <w:t xml:space="preserve">Required Reading: </w:t>
      </w:r>
    </w:p>
    <w:p w14:paraId="1CE7ADB6" w14:textId="77777777" w:rsidR="00A01B90" w:rsidRPr="001B2926" w:rsidRDefault="00A01B90" w:rsidP="00A01B90">
      <w:pPr>
        <w:pStyle w:val="ListParagraph"/>
        <w:numPr>
          <w:ilvl w:val="0"/>
          <w:numId w:val="2"/>
        </w:numPr>
        <w:rPr>
          <w:rFonts w:ascii="Times New Roman" w:hAnsi="Times New Roman" w:cs="Times New Roman"/>
          <w:sz w:val="24"/>
          <w:szCs w:val="24"/>
        </w:rPr>
      </w:pPr>
      <w:r w:rsidRPr="001B2926">
        <w:rPr>
          <w:rFonts w:ascii="Times New Roman" w:hAnsi="Times New Roman" w:cs="Times New Roman"/>
          <w:sz w:val="24"/>
          <w:szCs w:val="24"/>
        </w:rPr>
        <w:t>Fred Block, ed., “</w:t>
      </w:r>
      <w:hyperlink r:id="rId40" w:history="1">
        <w:r w:rsidRPr="001B2926">
          <w:rPr>
            <w:rStyle w:val="Hyperlink"/>
            <w:rFonts w:ascii="Times New Roman" w:hAnsi="Times New Roman" w:cs="Times New Roman"/>
            <w:sz w:val="24"/>
            <w:szCs w:val="24"/>
          </w:rPr>
          <w:t>The Ruling Class Does Not Rule:: Notes on the Marxist Theory of the State</w:t>
        </w:r>
      </w:hyperlink>
      <w:r w:rsidRPr="001B2926">
        <w:rPr>
          <w:rFonts w:ascii="Times New Roman" w:hAnsi="Times New Roman" w:cs="Times New Roman"/>
          <w:sz w:val="24"/>
          <w:szCs w:val="24"/>
        </w:rPr>
        <w:t xml:space="preserve">,” in </w:t>
      </w:r>
      <w:r w:rsidRPr="001B2926">
        <w:rPr>
          <w:rFonts w:ascii="Times New Roman" w:hAnsi="Times New Roman" w:cs="Times New Roman"/>
          <w:i/>
          <w:iCs/>
          <w:sz w:val="24"/>
          <w:szCs w:val="24"/>
        </w:rPr>
        <w:t>Revising State Theory</w:t>
      </w:r>
      <w:r w:rsidRPr="001B2926">
        <w:rPr>
          <w:rFonts w:ascii="Times New Roman" w:hAnsi="Times New Roman" w:cs="Times New Roman"/>
          <w:sz w:val="24"/>
          <w:szCs w:val="24"/>
        </w:rPr>
        <w:t xml:space="preserve">, Essays in Politics and </w:t>
      </w:r>
      <w:proofErr w:type="spellStart"/>
      <w:r w:rsidRPr="001B2926">
        <w:rPr>
          <w:rFonts w:ascii="Times New Roman" w:hAnsi="Times New Roman" w:cs="Times New Roman"/>
          <w:sz w:val="24"/>
          <w:szCs w:val="24"/>
        </w:rPr>
        <w:t>Postindustrialism</w:t>
      </w:r>
      <w:proofErr w:type="spellEnd"/>
      <w:r w:rsidRPr="001B2926">
        <w:rPr>
          <w:rFonts w:ascii="Times New Roman" w:hAnsi="Times New Roman" w:cs="Times New Roman"/>
          <w:sz w:val="24"/>
          <w:szCs w:val="24"/>
        </w:rPr>
        <w:t xml:space="preserve"> (Temple University Press, 1987), 51–68, </w:t>
      </w:r>
      <w:hyperlink r:id="rId41" w:history="1">
        <w:r w:rsidRPr="001B2926">
          <w:rPr>
            <w:rStyle w:val="Hyperlink"/>
            <w:rFonts w:ascii="Times New Roman" w:hAnsi="Times New Roman" w:cs="Times New Roman"/>
            <w:sz w:val="24"/>
            <w:szCs w:val="24"/>
          </w:rPr>
          <w:t>https://www.jstor.org/stable/j.ctt14btcpb.6</w:t>
        </w:r>
      </w:hyperlink>
      <w:r w:rsidRPr="001B2926">
        <w:rPr>
          <w:rFonts w:ascii="Times New Roman" w:hAnsi="Times New Roman" w:cs="Times New Roman"/>
          <w:sz w:val="24"/>
          <w:szCs w:val="24"/>
        </w:rPr>
        <w:t>.</w:t>
      </w:r>
    </w:p>
    <w:p w14:paraId="7EFFF1D6" w14:textId="10253326" w:rsidR="00A01B90" w:rsidRPr="001B2926" w:rsidRDefault="00A47A01" w:rsidP="00A01B9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lastRenderedPageBreak/>
        <w:t xml:space="preserve">Colin </w:t>
      </w:r>
      <w:r w:rsidR="00A01B90" w:rsidRPr="001B2926">
        <w:rPr>
          <w:rFonts w:ascii="Times New Roman" w:hAnsi="Times New Roman" w:cs="Times New Roman"/>
          <w:sz w:val="24"/>
          <w:szCs w:val="24"/>
        </w:rPr>
        <w:t xml:space="preserve">Gordon, “The Legacy of Taft-Hartley,” </w:t>
      </w:r>
      <w:r w:rsidR="00A01B90" w:rsidRPr="00991193">
        <w:rPr>
          <w:rFonts w:ascii="Times New Roman" w:hAnsi="Times New Roman" w:cs="Times New Roman"/>
          <w:i/>
          <w:iCs/>
          <w:sz w:val="24"/>
          <w:szCs w:val="24"/>
        </w:rPr>
        <w:t>Jacobin</w:t>
      </w:r>
      <w:r w:rsidR="00A01B90" w:rsidRPr="001B2926">
        <w:rPr>
          <w:rFonts w:ascii="Times New Roman" w:hAnsi="Times New Roman" w:cs="Times New Roman"/>
          <w:sz w:val="24"/>
          <w:szCs w:val="24"/>
        </w:rPr>
        <w:t xml:space="preserve">, December 19, 2017, </w:t>
      </w:r>
      <w:hyperlink r:id="rId42" w:history="1">
        <w:r w:rsidR="00A01B90" w:rsidRPr="001B2926">
          <w:rPr>
            <w:rStyle w:val="Hyperlink"/>
            <w:rFonts w:ascii="Times New Roman" w:hAnsi="Times New Roman" w:cs="Times New Roman"/>
            <w:sz w:val="24"/>
            <w:szCs w:val="24"/>
          </w:rPr>
          <w:t>https://jacobinmag.com/2017/12/taft-hartley-unions-right-to-work</w:t>
        </w:r>
      </w:hyperlink>
      <w:r w:rsidR="00A01B90" w:rsidRPr="001B2926">
        <w:rPr>
          <w:rFonts w:ascii="Times New Roman" w:hAnsi="Times New Roman" w:cs="Times New Roman"/>
          <w:sz w:val="24"/>
          <w:szCs w:val="24"/>
        </w:rPr>
        <w:t>.</w:t>
      </w:r>
    </w:p>
    <w:p w14:paraId="3BED8CF6" w14:textId="77777777" w:rsidR="00A01B90" w:rsidRPr="001B2926" w:rsidRDefault="00A01B90" w:rsidP="00A01B90">
      <w:pPr>
        <w:pStyle w:val="ListParagraph"/>
        <w:numPr>
          <w:ilvl w:val="0"/>
          <w:numId w:val="2"/>
        </w:numPr>
        <w:rPr>
          <w:rFonts w:ascii="Times New Roman" w:hAnsi="Times New Roman" w:cs="Times New Roman"/>
          <w:sz w:val="24"/>
          <w:szCs w:val="24"/>
        </w:rPr>
      </w:pPr>
      <w:r w:rsidRPr="001B2926">
        <w:rPr>
          <w:rFonts w:ascii="Times New Roman" w:hAnsi="Times New Roman" w:cs="Times New Roman"/>
          <w:sz w:val="24"/>
          <w:szCs w:val="24"/>
        </w:rPr>
        <w:t xml:space="preserve">Charles Post, “The New Deal and the Popular Front,” </w:t>
      </w:r>
      <w:r w:rsidRPr="001B2926">
        <w:rPr>
          <w:rFonts w:ascii="Times New Roman" w:hAnsi="Times New Roman" w:cs="Times New Roman"/>
          <w:i/>
          <w:iCs/>
          <w:sz w:val="24"/>
          <w:szCs w:val="24"/>
        </w:rPr>
        <w:t>International Socialist Review</w:t>
      </w:r>
      <w:r w:rsidRPr="001B2926">
        <w:rPr>
          <w:rFonts w:ascii="Times New Roman" w:hAnsi="Times New Roman" w:cs="Times New Roman"/>
          <w:sz w:val="24"/>
          <w:szCs w:val="24"/>
        </w:rPr>
        <w:t xml:space="preserve"> #108, Spring 2018, </w:t>
      </w:r>
      <w:hyperlink r:id="rId43" w:history="1">
        <w:r w:rsidRPr="001B2926">
          <w:rPr>
            <w:rStyle w:val="Hyperlink"/>
            <w:rFonts w:ascii="Times New Roman" w:hAnsi="Times New Roman" w:cs="Times New Roman"/>
            <w:sz w:val="24"/>
            <w:szCs w:val="24"/>
          </w:rPr>
          <w:t>https://isreview.org/issue/108/new-deal-and-popular-front/index.html</w:t>
        </w:r>
      </w:hyperlink>
      <w:r w:rsidRPr="001B2926">
        <w:rPr>
          <w:rFonts w:ascii="Times New Roman" w:hAnsi="Times New Roman" w:cs="Times New Roman"/>
          <w:sz w:val="24"/>
          <w:szCs w:val="24"/>
        </w:rPr>
        <w:t>.</w:t>
      </w:r>
    </w:p>
    <w:p w14:paraId="0000001C" w14:textId="77777777" w:rsidR="00113F88" w:rsidRPr="001B2926" w:rsidRDefault="00113F88">
      <w:pPr>
        <w:rPr>
          <w:rFonts w:ascii="Times New Roman" w:hAnsi="Times New Roman" w:cs="Times New Roman"/>
          <w:sz w:val="24"/>
          <w:szCs w:val="24"/>
        </w:rPr>
      </w:pPr>
    </w:p>
    <w:p w14:paraId="0000001D" w14:textId="45CE0ACA" w:rsidR="00113F88" w:rsidRPr="00991193" w:rsidRDefault="002137DE">
      <w:pPr>
        <w:rPr>
          <w:rFonts w:ascii="Times New Roman" w:hAnsi="Times New Roman" w:cs="Times New Roman"/>
          <w:b/>
          <w:bCs/>
          <w:sz w:val="24"/>
          <w:szCs w:val="24"/>
        </w:rPr>
      </w:pPr>
      <w:r>
        <w:rPr>
          <w:rFonts w:ascii="Times New Roman" w:hAnsi="Times New Roman" w:cs="Times New Roman"/>
          <w:b/>
          <w:bCs/>
          <w:sz w:val="24"/>
          <w:szCs w:val="24"/>
        </w:rPr>
        <w:t>*</w:t>
      </w:r>
      <w:r w:rsidR="005B3955" w:rsidRPr="00991193">
        <w:rPr>
          <w:rFonts w:ascii="Times New Roman" w:hAnsi="Times New Roman" w:cs="Times New Roman"/>
          <w:b/>
          <w:bCs/>
          <w:sz w:val="24"/>
          <w:szCs w:val="24"/>
        </w:rPr>
        <w:t>Week 9</w:t>
      </w:r>
      <w:r w:rsidR="005D42E9" w:rsidRPr="00991193">
        <w:rPr>
          <w:rFonts w:ascii="Times New Roman" w:hAnsi="Times New Roman" w:cs="Times New Roman"/>
          <w:b/>
          <w:bCs/>
          <w:sz w:val="24"/>
          <w:szCs w:val="24"/>
        </w:rPr>
        <w:t xml:space="preserve"> (</w:t>
      </w:r>
      <w:r w:rsidR="00C02679">
        <w:rPr>
          <w:rFonts w:ascii="Times New Roman" w:hAnsi="Times New Roman" w:cs="Times New Roman"/>
          <w:b/>
          <w:bCs/>
          <w:sz w:val="24"/>
          <w:szCs w:val="24"/>
        </w:rPr>
        <w:t>11/</w:t>
      </w:r>
      <w:r w:rsidR="00500378">
        <w:rPr>
          <w:rFonts w:ascii="Times New Roman" w:hAnsi="Times New Roman" w:cs="Times New Roman"/>
          <w:b/>
          <w:bCs/>
          <w:sz w:val="24"/>
          <w:szCs w:val="24"/>
        </w:rPr>
        <w:t>7</w:t>
      </w:r>
      <w:r w:rsidR="005D42E9" w:rsidRPr="00991193">
        <w:rPr>
          <w:rFonts w:ascii="Times New Roman" w:hAnsi="Times New Roman" w:cs="Times New Roman"/>
          <w:b/>
          <w:bCs/>
          <w:sz w:val="24"/>
          <w:szCs w:val="24"/>
        </w:rPr>
        <w:t>)</w:t>
      </w:r>
      <w:r w:rsidR="005B3955" w:rsidRPr="00991193">
        <w:rPr>
          <w:rFonts w:ascii="Times New Roman" w:hAnsi="Times New Roman" w:cs="Times New Roman"/>
          <w:b/>
          <w:bCs/>
          <w:sz w:val="24"/>
          <w:szCs w:val="24"/>
        </w:rPr>
        <w:t xml:space="preserve">: </w:t>
      </w:r>
      <w:r w:rsidR="00AE4817" w:rsidRPr="00991193">
        <w:rPr>
          <w:rFonts w:ascii="Times New Roman" w:hAnsi="Times New Roman" w:cs="Times New Roman"/>
          <w:b/>
          <w:bCs/>
          <w:sz w:val="24"/>
          <w:szCs w:val="24"/>
        </w:rPr>
        <w:t>Public Sector Unionism</w:t>
      </w:r>
    </w:p>
    <w:p w14:paraId="48FFC754" w14:textId="72E49577" w:rsidR="00852EC5" w:rsidRDefault="00852EC5">
      <w:pPr>
        <w:rPr>
          <w:rFonts w:ascii="Times New Roman" w:hAnsi="Times New Roman" w:cs="Times New Roman"/>
          <w:sz w:val="24"/>
          <w:szCs w:val="24"/>
        </w:rPr>
      </w:pPr>
    </w:p>
    <w:p w14:paraId="5A38B3B7" w14:textId="13E811CE" w:rsidR="00F47695" w:rsidRPr="00991193" w:rsidRDefault="00F47695" w:rsidP="00852EC5">
      <w:pPr>
        <w:ind w:firstLine="720"/>
        <w:rPr>
          <w:rFonts w:ascii="Times New Roman" w:hAnsi="Times New Roman" w:cs="Times New Roman"/>
          <w:b/>
          <w:bCs/>
          <w:sz w:val="24"/>
          <w:szCs w:val="24"/>
        </w:rPr>
      </w:pPr>
      <w:r w:rsidRPr="00991193">
        <w:rPr>
          <w:rFonts w:ascii="Times New Roman" w:hAnsi="Times New Roman" w:cs="Times New Roman"/>
          <w:b/>
          <w:bCs/>
          <w:sz w:val="24"/>
          <w:szCs w:val="24"/>
        </w:rPr>
        <w:t xml:space="preserve">Required Reading: </w:t>
      </w:r>
    </w:p>
    <w:p w14:paraId="0A21123C" w14:textId="6E93B5B2" w:rsidR="009D383B" w:rsidRPr="009D383B" w:rsidRDefault="009D383B" w:rsidP="009D383B">
      <w:pPr>
        <w:pStyle w:val="ListParagraph"/>
        <w:numPr>
          <w:ilvl w:val="0"/>
          <w:numId w:val="2"/>
        </w:numPr>
        <w:spacing w:line="240" w:lineRule="auto"/>
        <w:rPr>
          <w:rFonts w:ascii="Times New Roman" w:eastAsia="Times New Roman" w:hAnsi="Times New Roman" w:cs="Times New Roman"/>
          <w:sz w:val="24"/>
          <w:szCs w:val="24"/>
          <w:lang w:val="en-US"/>
        </w:rPr>
      </w:pPr>
      <w:r w:rsidRPr="009D383B">
        <w:rPr>
          <w:rFonts w:ascii="Times New Roman" w:eastAsia="Times New Roman" w:hAnsi="Times New Roman" w:cs="Times New Roman"/>
          <w:sz w:val="24"/>
          <w:szCs w:val="24"/>
          <w:lang w:val="en-US"/>
        </w:rPr>
        <w:t>Paul</w:t>
      </w:r>
      <w:r>
        <w:rPr>
          <w:rFonts w:ascii="Times New Roman" w:eastAsia="Times New Roman" w:hAnsi="Times New Roman" w:cs="Times New Roman"/>
          <w:sz w:val="24"/>
          <w:szCs w:val="24"/>
          <w:lang w:val="en-US"/>
        </w:rPr>
        <w:t xml:space="preserve"> Johnston, “The Richness of Possibilities” in </w:t>
      </w:r>
      <w:r w:rsidRPr="009D383B">
        <w:rPr>
          <w:rFonts w:ascii="Times New Roman" w:eastAsia="Times New Roman" w:hAnsi="Times New Roman" w:cs="Times New Roman"/>
          <w:i/>
          <w:iCs/>
          <w:sz w:val="24"/>
          <w:szCs w:val="24"/>
          <w:lang w:val="en-US"/>
        </w:rPr>
        <w:t>Success While Others Fail: Social Movement Unionism and the Public Workplace</w:t>
      </w:r>
      <w:r w:rsidRPr="009D383B">
        <w:rPr>
          <w:rFonts w:ascii="Times New Roman" w:eastAsia="Times New Roman" w:hAnsi="Times New Roman" w:cs="Times New Roman"/>
          <w:sz w:val="24"/>
          <w:szCs w:val="24"/>
          <w:lang w:val="en-US"/>
        </w:rPr>
        <w:t>. Cornell University Press, 1994.</w:t>
      </w:r>
    </w:p>
    <w:p w14:paraId="3CB3EA0B" w14:textId="197DA379" w:rsidR="00E33317" w:rsidRPr="00561930" w:rsidRDefault="00E33317" w:rsidP="00561930">
      <w:pPr>
        <w:pStyle w:val="ListParagraph"/>
        <w:numPr>
          <w:ilvl w:val="0"/>
          <w:numId w:val="2"/>
        </w:numPr>
        <w:rPr>
          <w:rFonts w:ascii="Times New Roman" w:hAnsi="Times New Roman" w:cs="Times New Roman"/>
          <w:sz w:val="24"/>
          <w:szCs w:val="24"/>
        </w:rPr>
      </w:pPr>
      <w:r w:rsidRPr="00E33317">
        <w:rPr>
          <w:rFonts w:ascii="Times New Roman" w:hAnsi="Times New Roman" w:cs="Times New Roman"/>
          <w:sz w:val="24"/>
          <w:szCs w:val="24"/>
        </w:rPr>
        <w:t xml:space="preserve">Marjorie Murphy, “Militancy in Many Forms: Teachers Strikes and Urban Insurrection, 1967–74,” </w:t>
      </w:r>
      <w:r w:rsidRPr="00E33317">
        <w:rPr>
          <w:rFonts w:ascii="Times New Roman" w:hAnsi="Times New Roman" w:cs="Times New Roman"/>
          <w:i/>
          <w:iCs/>
          <w:sz w:val="24"/>
          <w:szCs w:val="24"/>
        </w:rPr>
        <w:t>Versobooks.com</w:t>
      </w:r>
      <w:r w:rsidRPr="00E33317">
        <w:rPr>
          <w:rFonts w:ascii="Times New Roman" w:hAnsi="Times New Roman" w:cs="Times New Roman"/>
          <w:sz w:val="24"/>
          <w:szCs w:val="24"/>
        </w:rPr>
        <w:t xml:space="preserve">, May 11, 2018, </w:t>
      </w:r>
      <w:hyperlink r:id="rId44" w:history="1">
        <w:r w:rsidRPr="00BB5FC5">
          <w:rPr>
            <w:rStyle w:val="Hyperlink"/>
            <w:rFonts w:ascii="Times New Roman" w:hAnsi="Times New Roman" w:cs="Times New Roman"/>
            <w:sz w:val="24"/>
            <w:szCs w:val="24"/>
          </w:rPr>
          <w:t>https://www.versobooks.com/blogs/3798-militancy-in-many-forms-teachers-strikes-and-urban-insurrection-1967-74</w:t>
        </w:r>
      </w:hyperlink>
      <w:r>
        <w:rPr>
          <w:rFonts w:ascii="Times New Roman" w:hAnsi="Times New Roman" w:cs="Times New Roman"/>
          <w:sz w:val="24"/>
          <w:szCs w:val="24"/>
        </w:rPr>
        <w:t>.</w:t>
      </w:r>
    </w:p>
    <w:p w14:paraId="6C6F506C" w14:textId="355D5264" w:rsidR="0031378E" w:rsidRDefault="00F47695" w:rsidP="00852EC5">
      <w:pPr>
        <w:pStyle w:val="ListParagraph"/>
        <w:numPr>
          <w:ilvl w:val="0"/>
          <w:numId w:val="2"/>
        </w:numPr>
        <w:rPr>
          <w:rFonts w:ascii="Times New Roman" w:hAnsi="Times New Roman" w:cs="Times New Roman"/>
          <w:sz w:val="24"/>
          <w:szCs w:val="24"/>
        </w:rPr>
      </w:pPr>
      <w:r w:rsidRPr="00F47695">
        <w:rPr>
          <w:rFonts w:ascii="Times New Roman" w:hAnsi="Times New Roman" w:cs="Times New Roman"/>
          <w:sz w:val="24"/>
          <w:szCs w:val="24"/>
        </w:rPr>
        <w:t>Michael Goldfield, “</w:t>
      </w:r>
      <w:hyperlink r:id="rId45" w:history="1">
        <w:r w:rsidRPr="00F47695">
          <w:rPr>
            <w:rStyle w:val="Hyperlink"/>
            <w:rFonts w:ascii="Times New Roman" w:hAnsi="Times New Roman" w:cs="Times New Roman"/>
            <w:sz w:val="24"/>
            <w:szCs w:val="24"/>
          </w:rPr>
          <w:t>Public Sector Union Growth and Public Policy</w:t>
        </w:r>
      </w:hyperlink>
      <w:r w:rsidRPr="00F47695">
        <w:rPr>
          <w:rFonts w:ascii="Times New Roman" w:hAnsi="Times New Roman" w:cs="Times New Roman"/>
          <w:sz w:val="24"/>
          <w:szCs w:val="24"/>
        </w:rPr>
        <w:t xml:space="preserve">,” </w:t>
      </w:r>
      <w:r w:rsidRPr="00F47695">
        <w:rPr>
          <w:rFonts w:ascii="Times New Roman" w:hAnsi="Times New Roman" w:cs="Times New Roman"/>
          <w:i/>
          <w:iCs/>
          <w:sz w:val="24"/>
          <w:szCs w:val="24"/>
        </w:rPr>
        <w:t>Policy Studies Journal</w:t>
      </w:r>
      <w:r w:rsidRPr="00F47695">
        <w:rPr>
          <w:rFonts w:ascii="Times New Roman" w:hAnsi="Times New Roman" w:cs="Times New Roman"/>
          <w:sz w:val="24"/>
          <w:szCs w:val="24"/>
        </w:rPr>
        <w:t xml:space="preserve"> 18, no. 2 (December 1, 1989): 404–20, </w:t>
      </w:r>
      <w:hyperlink r:id="rId46" w:history="1">
        <w:r w:rsidR="0031378E" w:rsidRPr="00BB5FC5">
          <w:rPr>
            <w:rStyle w:val="Hyperlink"/>
            <w:rFonts w:ascii="Times New Roman" w:hAnsi="Times New Roman" w:cs="Times New Roman"/>
            <w:sz w:val="24"/>
            <w:szCs w:val="24"/>
          </w:rPr>
          <w:t>https://doi.org/10.1111/j.1541-0072.1989.tb00843.x</w:t>
        </w:r>
      </w:hyperlink>
      <w:r w:rsidRPr="00F47695">
        <w:rPr>
          <w:rFonts w:ascii="Times New Roman" w:hAnsi="Times New Roman" w:cs="Times New Roman"/>
          <w:sz w:val="24"/>
          <w:szCs w:val="24"/>
        </w:rPr>
        <w:t>.</w:t>
      </w:r>
    </w:p>
    <w:p w14:paraId="582E874A" w14:textId="2738A10C" w:rsidR="009070C4" w:rsidRPr="009070C4" w:rsidRDefault="009070C4" w:rsidP="009070C4">
      <w:pPr>
        <w:ind w:left="720"/>
        <w:rPr>
          <w:rFonts w:ascii="Times New Roman" w:hAnsi="Times New Roman" w:cs="Times New Roman"/>
          <w:b/>
          <w:bCs/>
          <w:sz w:val="24"/>
          <w:szCs w:val="24"/>
        </w:rPr>
      </w:pPr>
      <w:r>
        <w:rPr>
          <w:rFonts w:ascii="Times New Roman" w:hAnsi="Times New Roman" w:cs="Times New Roman"/>
          <w:b/>
          <w:bCs/>
          <w:sz w:val="24"/>
          <w:szCs w:val="24"/>
        </w:rPr>
        <w:t>Short Paper 2 Due!</w:t>
      </w:r>
    </w:p>
    <w:p w14:paraId="0000001E" w14:textId="77777777" w:rsidR="00113F88" w:rsidRPr="001B2926" w:rsidRDefault="00113F88">
      <w:pPr>
        <w:rPr>
          <w:rFonts w:ascii="Times New Roman" w:hAnsi="Times New Roman" w:cs="Times New Roman"/>
          <w:sz w:val="24"/>
          <w:szCs w:val="24"/>
        </w:rPr>
      </w:pPr>
    </w:p>
    <w:p w14:paraId="0000001F" w14:textId="33C1C9A3" w:rsidR="00113F88" w:rsidRDefault="005B3955">
      <w:pPr>
        <w:rPr>
          <w:rFonts w:ascii="Times New Roman" w:hAnsi="Times New Roman" w:cs="Times New Roman"/>
          <w:b/>
          <w:bCs/>
          <w:sz w:val="24"/>
          <w:szCs w:val="24"/>
        </w:rPr>
      </w:pPr>
      <w:r w:rsidRPr="00991193">
        <w:rPr>
          <w:rFonts w:ascii="Times New Roman" w:hAnsi="Times New Roman" w:cs="Times New Roman"/>
          <w:b/>
          <w:bCs/>
          <w:sz w:val="24"/>
          <w:szCs w:val="24"/>
        </w:rPr>
        <w:t>Week 10</w:t>
      </w:r>
      <w:r w:rsidR="005D42E9" w:rsidRPr="00991193">
        <w:rPr>
          <w:rFonts w:ascii="Times New Roman" w:hAnsi="Times New Roman" w:cs="Times New Roman"/>
          <w:b/>
          <w:bCs/>
          <w:sz w:val="24"/>
          <w:szCs w:val="24"/>
        </w:rPr>
        <w:t xml:space="preserve"> (</w:t>
      </w:r>
      <w:r w:rsidR="00C02679">
        <w:rPr>
          <w:rFonts w:ascii="Times New Roman" w:hAnsi="Times New Roman" w:cs="Times New Roman"/>
          <w:b/>
          <w:bCs/>
          <w:sz w:val="24"/>
          <w:szCs w:val="24"/>
        </w:rPr>
        <w:t>11/</w:t>
      </w:r>
      <w:r w:rsidR="00500378">
        <w:rPr>
          <w:rFonts w:ascii="Times New Roman" w:hAnsi="Times New Roman" w:cs="Times New Roman"/>
          <w:b/>
          <w:bCs/>
          <w:sz w:val="24"/>
          <w:szCs w:val="24"/>
        </w:rPr>
        <w:t>14</w:t>
      </w:r>
      <w:r w:rsidR="005D42E9" w:rsidRPr="00991193">
        <w:rPr>
          <w:rFonts w:ascii="Times New Roman" w:hAnsi="Times New Roman" w:cs="Times New Roman"/>
          <w:b/>
          <w:bCs/>
          <w:sz w:val="24"/>
          <w:szCs w:val="24"/>
        </w:rPr>
        <w:t>)</w:t>
      </w:r>
      <w:r w:rsidRPr="00991193">
        <w:rPr>
          <w:rFonts w:ascii="Times New Roman" w:hAnsi="Times New Roman" w:cs="Times New Roman"/>
          <w:b/>
          <w:bCs/>
          <w:sz w:val="24"/>
          <w:szCs w:val="24"/>
        </w:rPr>
        <w:t>:</w:t>
      </w:r>
      <w:r w:rsidR="00AE4817" w:rsidRPr="00991193">
        <w:rPr>
          <w:rFonts w:ascii="Times New Roman" w:hAnsi="Times New Roman" w:cs="Times New Roman"/>
          <w:b/>
          <w:bCs/>
          <w:sz w:val="24"/>
          <w:szCs w:val="24"/>
        </w:rPr>
        <w:t xml:space="preserve"> </w:t>
      </w:r>
      <w:r w:rsidR="00A01B90" w:rsidRPr="00991193">
        <w:rPr>
          <w:rFonts w:ascii="Times New Roman" w:hAnsi="Times New Roman" w:cs="Times New Roman"/>
          <w:b/>
          <w:bCs/>
          <w:sz w:val="24"/>
          <w:szCs w:val="24"/>
        </w:rPr>
        <w:t>Women and Labor</w:t>
      </w:r>
      <w:r w:rsidR="00AE4817" w:rsidRPr="00991193">
        <w:rPr>
          <w:rFonts w:ascii="Times New Roman" w:hAnsi="Times New Roman" w:cs="Times New Roman"/>
          <w:b/>
          <w:bCs/>
          <w:sz w:val="24"/>
          <w:szCs w:val="24"/>
        </w:rPr>
        <w:t xml:space="preserve"> </w:t>
      </w:r>
    </w:p>
    <w:p w14:paraId="1D6A4BDD" w14:textId="11ED15B6" w:rsidR="006D68C8" w:rsidRDefault="006D68C8">
      <w:pPr>
        <w:rPr>
          <w:rFonts w:ascii="Times New Roman" w:hAnsi="Times New Roman" w:cs="Times New Roman"/>
          <w:b/>
          <w:bCs/>
          <w:sz w:val="24"/>
          <w:szCs w:val="24"/>
        </w:rPr>
      </w:pPr>
    </w:p>
    <w:p w14:paraId="17F0DFF7" w14:textId="21529A55" w:rsidR="000A5E3F" w:rsidRPr="000A5E3F" w:rsidRDefault="000A5E3F" w:rsidP="000A5E3F">
      <w:pPr>
        <w:rPr>
          <w:rFonts w:ascii="Times New Roman" w:hAnsi="Times New Roman" w:cs="Times New Roman"/>
          <w:b/>
          <w:bCs/>
          <w:sz w:val="24"/>
          <w:szCs w:val="24"/>
        </w:rPr>
      </w:pPr>
      <w:r>
        <w:rPr>
          <w:rFonts w:ascii="Times New Roman" w:hAnsi="Times New Roman" w:cs="Times New Roman"/>
          <w:sz w:val="24"/>
          <w:szCs w:val="24"/>
        </w:rPr>
        <w:tab/>
      </w:r>
      <w:r>
        <w:rPr>
          <w:rFonts w:ascii="Times New Roman" w:hAnsi="Times New Roman" w:cs="Times New Roman"/>
          <w:b/>
          <w:bCs/>
          <w:sz w:val="24"/>
          <w:szCs w:val="24"/>
        </w:rPr>
        <w:t>Required Reading:</w:t>
      </w:r>
    </w:p>
    <w:p w14:paraId="4A98B92C" w14:textId="1DC133E7" w:rsidR="000A5E3F" w:rsidRDefault="000A5E3F" w:rsidP="000A5E3F">
      <w:pPr>
        <w:pStyle w:val="ListParagraph"/>
        <w:numPr>
          <w:ilvl w:val="0"/>
          <w:numId w:val="2"/>
        </w:numPr>
        <w:rPr>
          <w:rFonts w:ascii="Times New Roman" w:hAnsi="Times New Roman" w:cs="Times New Roman"/>
          <w:sz w:val="24"/>
          <w:szCs w:val="24"/>
        </w:rPr>
      </w:pPr>
      <w:r w:rsidRPr="000A5E3F">
        <w:rPr>
          <w:rFonts w:ascii="Times New Roman" w:hAnsi="Times New Roman" w:cs="Times New Roman"/>
          <w:sz w:val="24"/>
          <w:szCs w:val="24"/>
        </w:rPr>
        <w:t>Ruth Milkman, “</w:t>
      </w:r>
      <w:hyperlink r:id="rId47" w:history="1">
        <w:r w:rsidRPr="000A5E3F">
          <w:rPr>
            <w:rStyle w:val="Hyperlink"/>
            <w:rFonts w:ascii="Times New Roman" w:hAnsi="Times New Roman" w:cs="Times New Roman"/>
            <w:sz w:val="24"/>
            <w:szCs w:val="24"/>
          </w:rPr>
          <w:t>Redefining ‘Women’s Work’: The Sexual Division of Labor in the Auto Industry during World War II</w:t>
        </w:r>
      </w:hyperlink>
      <w:r w:rsidRPr="000A5E3F">
        <w:rPr>
          <w:rFonts w:ascii="Times New Roman" w:hAnsi="Times New Roman" w:cs="Times New Roman"/>
          <w:sz w:val="24"/>
          <w:szCs w:val="24"/>
        </w:rPr>
        <w:t xml:space="preserve">,” </w:t>
      </w:r>
      <w:r w:rsidRPr="000A5E3F">
        <w:rPr>
          <w:rFonts w:ascii="Times New Roman" w:hAnsi="Times New Roman" w:cs="Times New Roman"/>
          <w:i/>
          <w:iCs/>
          <w:sz w:val="24"/>
          <w:szCs w:val="24"/>
        </w:rPr>
        <w:t>Feminist Studies</w:t>
      </w:r>
      <w:r w:rsidRPr="000A5E3F">
        <w:rPr>
          <w:rFonts w:ascii="Times New Roman" w:hAnsi="Times New Roman" w:cs="Times New Roman"/>
          <w:sz w:val="24"/>
          <w:szCs w:val="24"/>
        </w:rPr>
        <w:t xml:space="preserve"> 8, no. 2 (1982): 337–72, https://doi.org/10.2307/3177567.</w:t>
      </w:r>
    </w:p>
    <w:p w14:paraId="5EAF2910" w14:textId="4616FD2E" w:rsidR="000A5E3F" w:rsidRPr="00852EC5" w:rsidRDefault="000A5E3F" w:rsidP="00852EC5">
      <w:pPr>
        <w:pStyle w:val="ListParagraph"/>
        <w:numPr>
          <w:ilvl w:val="0"/>
          <w:numId w:val="2"/>
        </w:numPr>
        <w:rPr>
          <w:rFonts w:ascii="Times New Roman" w:hAnsi="Times New Roman" w:cs="Times New Roman"/>
          <w:sz w:val="24"/>
          <w:szCs w:val="24"/>
        </w:rPr>
      </w:pPr>
      <w:r w:rsidRPr="000A5E3F">
        <w:rPr>
          <w:rFonts w:ascii="Times New Roman" w:hAnsi="Times New Roman" w:cs="Times New Roman"/>
          <w:sz w:val="24"/>
          <w:szCs w:val="24"/>
        </w:rPr>
        <w:t xml:space="preserve">Eileen Boris and Annelise </w:t>
      </w:r>
      <w:proofErr w:type="spellStart"/>
      <w:r w:rsidRPr="000A5E3F">
        <w:rPr>
          <w:rFonts w:ascii="Times New Roman" w:hAnsi="Times New Roman" w:cs="Times New Roman"/>
          <w:sz w:val="24"/>
          <w:szCs w:val="24"/>
        </w:rPr>
        <w:t>Orleck</w:t>
      </w:r>
      <w:proofErr w:type="spellEnd"/>
      <w:r w:rsidRPr="000A5E3F">
        <w:rPr>
          <w:rFonts w:ascii="Times New Roman" w:hAnsi="Times New Roman" w:cs="Times New Roman"/>
          <w:sz w:val="24"/>
          <w:szCs w:val="24"/>
        </w:rPr>
        <w:t xml:space="preserve">, “Feminism and the Labor Movement: A Century of Collaboration and Conflict,” </w:t>
      </w:r>
      <w:r w:rsidRPr="000A5E3F">
        <w:rPr>
          <w:rFonts w:ascii="Times New Roman" w:hAnsi="Times New Roman" w:cs="Times New Roman"/>
          <w:i/>
          <w:iCs/>
          <w:sz w:val="24"/>
          <w:szCs w:val="24"/>
        </w:rPr>
        <w:t>New Labor Forum (blog)</w:t>
      </w:r>
      <w:r w:rsidRPr="000A5E3F">
        <w:rPr>
          <w:rFonts w:ascii="Times New Roman" w:hAnsi="Times New Roman" w:cs="Times New Roman"/>
          <w:sz w:val="24"/>
          <w:szCs w:val="24"/>
        </w:rPr>
        <w:t xml:space="preserve">, January 3, 2011, </w:t>
      </w:r>
      <w:hyperlink r:id="rId48" w:history="1">
        <w:r w:rsidRPr="00BB5FC5">
          <w:rPr>
            <w:rStyle w:val="Hyperlink"/>
            <w:rFonts w:ascii="Times New Roman" w:hAnsi="Times New Roman" w:cs="Times New Roman"/>
            <w:sz w:val="24"/>
            <w:szCs w:val="24"/>
          </w:rPr>
          <w:t>https://newlaborforum.cuny.edu/2011/01/03/feminism-and-the-labor-movement-a-century-of-collaboration-and-conflict/</w:t>
        </w:r>
      </w:hyperlink>
      <w:r w:rsidRPr="000A5E3F">
        <w:rPr>
          <w:rFonts w:ascii="Times New Roman" w:hAnsi="Times New Roman" w:cs="Times New Roman"/>
          <w:sz w:val="24"/>
          <w:szCs w:val="24"/>
        </w:rPr>
        <w:t>.</w:t>
      </w:r>
    </w:p>
    <w:p w14:paraId="00000020" w14:textId="77777777" w:rsidR="00113F88" w:rsidRPr="001B2926" w:rsidRDefault="00113F88">
      <w:pPr>
        <w:rPr>
          <w:rFonts w:ascii="Times New Roman" w:hAnsi="Times New Roman" w:cs="Times New Roman"/>
          <w:sz w:val="24"/>
          <w:szCs w:val="24"/>
        </w:rPr>
      </w:pPr>
    </w:p>
    <w:p w14:paraId="00000021" w14:textId="2CA99B82" w:rsidR="00113F88" w:rsidRDefault="005B3955">
      <w:pPr>
        <w:rPr>
          <w:rFonts w:ascii="Times New Roman" w:hAnsi="Times New Roman" w:cs="Times New Roman"/>
          <w:b/>
          <w:bCs/>
          <w:sz w:val="24"/>
          <w:szCs w:val="24"/>
        </w:rPr>
      </w:pPr>
      <w:r w:rsidRPr="00991193">
        <w:rPr>
          <w:rFonts w:ascii="Times New Roman" w:hAnsi="Times New Roman" w:cs="Times New Roman"/>
          <w:b/>
          <w:bCs/>
          <w:sz w:val="24"/>
          <w:szCs w:val="24"/>
        </w:rPr>
        <w:t>Week 11</w:t>
      </w:r>
      <w:r w:rsidR="005D42E9" w:rsidRPr="00991193">
        <w:rPr>
          <w:rFonts w:ascii="Times New Roman" w:hAnsi="Times New Roman" w:cs="Times New Roman"/>
          <w:b/>
          <w:bCs/>
          <w:sz w:val="24"/>
          <w:szCs w:val="24"/>
        </w:rPr>
        <w:t xml:space="preserve"> (</w:t>
      </w:r>
      <w:r w:rsidR="00C02679">
        <w:rPr>
          <w:rFonts w:ascii="Times New Roman" w:hAnsi="Times New Roman" w:cs="Times New Roman"/>
          <w:b/>
          <w:bCs/>
          <w:sz w:val="24"/>
          <w:szCs w:val="24"/>
        </w:rPr>
        <w:t>11/2</w:t>
      </w:r>
      <w:r w:rsidR="00500378">
        <w:rPr>
          <w:rFonts w:ascii="Times New Roman" w:hAnsi="Times New Roman" w:cs="Times New Roman"/>
          <w:b/>
          <w:bCs/>
          <w:sz w:val="24"/>
          <w:szCs w:val="24"/>
        </w:rPr>
        <w:t>1</w:t>
      </w:r>
      <w:r w:rsidR="005D42E9" w:rsidRPr="00991193">
        <w:rPr>
          <w:rFonts w:ascii="Times New Roman" w:hAnsi="Times New Roman" w:cs="Times New Roman"/>
          <w:b/>
          <w:bCs/>
          <w:sz w:val="24"/>
          <w:szCs w:val="24"/>
        </w:rPr>
        <w:t>)</w:t>
      </w:r>
      <w:r w:rsidRPr="00991193">
        <w:rPr>
          <w:rFonts w:ascii="Times New Roman" w:hAnsi="Times New Roman" w:cs="Times New Roman"/>
          <w:b/>
          <w:bCs/>
          <w:sz w:val="24"/>
          <w:szCs w:val="24"/>
        </w:rPr>
        <w:t xml:space="preserve">: </w:t>
      </w:r>
      <w:r w:rsidR="00961398">
        <w:rPr>
          <w:rFonts w:ascii="Times New Roman" w:hAnsi="Times New Roman" w:cs="Times New Roman"/>
          <w:b/>
          <w:bCs/>
          <w:sz w:val="24"/>
          <w:szCs w:val="24"/>
        </w:rPr>
        <w:t>T</w:t>
      </w:r>
      <w:r w:rsidR="000E5B40" w:rsidRPr="00991193">
        <w:rPr>
          <w:rFonts w:ascii="Times New Roman" w:hAnsi="Times New Roman" w:cs="Times New Roman"/>
          <w:b/>
          <w:bCs/>
          <w:sz w:val="24"/>
          <w:szCs w:val="24"/>
        </w:rPr>
        <w:t>he Many Deaths of the Labor Movement</w:t>
      </w:r>
    </w:p>
    <w:p w14:paraId="2FE0709C" w14:textId="2E48B42B" w:rsidR="00DE0E6E" w:rsidRDefault="00DE0E6E" w:rsidP="00874329">
      <w:pPr>
        <w:rPr>
          <w:rFonts w:ascii="Times New Roman" w:hAnsi="Times New Roman" w:cs="Times New Roman"/>
          <w:b/>
          <w:bCs/>
          <w:sz w:val="24"/>
          <w:szCs w:val="24"/>
        </w:rPr>
      </w:pPr>
    </w:p>
    <w:p w14:paraId="31185D69" w14:textId="4577BC1F" w:rsidR="00DE0E6E" w:rsidRDefault="00DE0E6E">
      <w:pPr>
        <w:rPr>
          <w:rFonts w:ascii="Times New Roman" w:hAnsi="Times New Roman" w:cs="Times New Roman"/>
          <w:b/>
          <w:bCs/>
          <w:sz w:val="24"/>
          <w:szCs w:val="24"/>
        </w:rPr>
      </w:pPr>
      <w:r>
        <w:rPr>
          <w:rFonts w:ascii="Times New Roman" w:hAnsi="Times New Roman" w:cs="Times New Roman"/>
          <w:b/>
          <w:bCs/>
          <w:sz w:val="24"/>
          <w:szCs w:val="24"/>
        </w:rPr>
        <w:tab/>
        <w:t>Required Reading:</w:t>
      </w:r>
    </w:p>
    <w:p w14:paraId="1D58115B" w14:textId="3D8329EC" w:rsidR="00106F0F" w:rsidRDefault="00961398" w:rsidP="00DE0E6E">
      <w:pPr>
        <w:pStyle w:val="ListParagraph"/>
        <w:numPr>
          <w:ilvl w:val="0"/>
          <w:numId w:val="2"/>
        </w:numPr>
        <w:rPr>
          <w:rFonts w:ascii="Times New Roman" w:hAnsi="Times New Roman" w:cs="Times New Roman"/>
          <w:sz w:val="24"/>
          <w:szCs w:val="24"/>
        </w:rPr>
      </w:pPr>
      <w:r w:rsidRPr="00961398">
        <w:rPr>
          <w:rFonts w:ascii="Times New Roman" w:hAnsi="Times New Roman" w:cs="Times New Roman"/>
          <w:sz w:val="24"/>
          <w:szCs w:val="24"/>
        </w:rPr>
        <w:t xml:space="preserve">Larry Mishel, Lynn Rhinehart, and Lane Windham, “Explaining the Erosion of Private-Sector Unions: How Corporate Practices and Legal Changes Have Undercut the Ability of Workers to Organize and Bargain,” </w:t>
      </w:r>
      <w:r w:rsidRPr="00961398">
        <w:rPr>
          <w:rFonts w:ascii="Times New Roman" w:hAnsi="Times New Roman" w:cs="Times New Roman"/>
          <w:i/>
          <w:iCs/>
          <w:sz w:val="24"/>
          <w:szCs w:val="24"/>
        </w:rPr>
        <w:t>Economic Policy Institute (blog)</w:t>
      </w:r>
      <w:r w:rsidRPr="00961398">
        <w:rPr>
          <w:rFonts w:ascii="Times New Roman" w:hAnsi="Times New Roman" w:cs="Times New Roman"/>
          <w:sz w:val="24"/>
          <w:szCs w:val="24"/>
        </w:rPr>
        <w:t xml:space="preserve">, November 18, 2020, </w:t>
      </w:r>
      <w:hyperlink r:id="rId49" w:history="1">
        <w:r w:rsidRPr="00BB5FC5">
          <w:rPr>
            <w:rStyle w:val="Hyperlink"/>
            <w:rFonts w:ascii="Times New Roman" w:hAnsi="Times New Roman" w:cs="Times New Roman"/>
            <w:sz w:val="24"/>
            <w:szCs w:val="24"/>
          </w:rPr>
          <w:t>https://www.epi.org/unequalpower/publications/private-sector-unions-corporate-legal-erosion/</w:t>
        </w:r>
      </w:hyperlink>
      <w:r w:rsidRPr="00961398">
        <w:rPr>
          <w:rFonts w:ascii="Times New Roman" w:hAnsi="Times New Roman" w:cs="Times New Roman"/>
          <w:sz w:val="24"/>
          <w:szCs w:val="24"/>
        </w:rPr>
        <w:t>.</w:t>
      </w:r>
      <w:r>
        <w:rPr>
          <w:rFonts w:ascii="Times New Roman" w:hAnsi="Times New Roman" w:cs="Times New Roman"/>
          <w:sz w:val="24"/>
          <w:szCs w:val="24"/>
        </w:rPr>
        <w:t xml:space="preserve"> (Only read the executive summary – skim the charts)</w:t>
      </w:r>
    </w:p>
    <w:p w14:paraId="6BEC141B" w14:textId="721AADA5" w:rsidR="00874329" w:rsidRPr="00874329" w:rsidRDefault="00874329" w:rsidP="00874329">
      <w:pPr>
        <w:pStyle w:val="ListParagraph"/>
        <w:numPr>
          <w:ilvl w:val="0"/>
          <w:numId w:val="2"/>
        </w:numPr>
        <w:spacing w:line="240" w:lineRule="auto"/>
        <w:rPr>
          <w:rFonts w:ascii="Times New Roman" w:eastAsia="Times New Roman" w:hAnsi="Times New Roman" w:cs="Times New Roman"/>
          <w:sz w:val="24"/>
          <w:szCs w:val="24"/>
          <w:lang w:val="en-US"/>
        </w:rPr>
      </w:pPr>
      <w:r w:rsidRPr="00874329">
        <w:rPr>
          <w:rFonts w:ascii="Times New Roman" w:eastAsia="Times New Roman" w:hAnsi="Times New Roman" w:cs="Times New Roman"/>
          <w:sz w:val="24"/>
          <w:szCs w:val="24"/>
          <w:lang w:val="en-US"/>
        </w:rPr>
        <w:lastRenderedPageBreak/>
        <w:t xml:space="preserve">Krinsky, John. “Neoliberal Times: Intersecting Temporalities and the Neoliberalization of New York City’s Public-Sector Labor Relations.” </w:t>
      </w:r>
      <w:r w:rsidRPr="00874329">
        <w:rPr>
          <w:rFonts w:ascii="Times New Roman" w:eastAsia="Times New Roman" w:hAnsi="Times New Roman" w:cs="Times New Roman"/>
          <w:i/>
          <w:iCs/>
          <w:sz w:val="24"/>
          <w:szCs w:val="24"/>
          <w:lang w:val="en-US"/>
        </w:rPr>
        <w:t>Social Science History</w:t>
      </w:r>
      <w:r w:rsidRPr="00874329">
        <w:rPr>
          <w:rFonts w:ascii="Times New Roman" w:eastAsia="Times New Roman" w:hAnsi="Times New Roman" w:cs="Times New Roman"/>
          <w:sz w:val="24"/>
          <w:szCs w:val="24"/>
          <w:lang w:val="en-US"/>
        </w:rPr>
        <w:t xml:space="preserve"> 35, no. 3 (2011): 381–422.</w:t>
      </w:r>
    </w:p>
    <w:p w14:paraId="1D78D020" w14:textId="0E9911B7" w:rsidR="00DE0E6E" w:rsidRDefault="00106F0F" w:rsidP="00DE0E6E">
      <w:pPr>
        <w:pStyle w:val="ListParagraph"/>
        <w:numPr>
          <w:ilvl w:val="0"/>
          <w:numId w:val="2"/>
        </w:numPr>
        <w:rPr>
          <w:rFonts w:ascii="Times New Roman" w:hAnsi="Times New Roman" w:cs="Times New Roman"/>
          <w:sz w:val="24"/>
          <w:szCs w:val="24"/>
        </w:rPr>
      </w:pPr>
      <w:r w:rsidRPr="00106F0F">
        <w:rPr>
          <w:rFonts w:ascii="Times New Roman" w:hAnsi="Times New Roman" w:cs="Times New Roman"/>
          <w:sz w:val="24"/>
          <w:szCs w:val="24"/>
        </w:rPr>
        <w:t xml:space="preserve">Kim Moody, “The State of American Labor,” </w:t>
      </w:r>
      <w:r w:rsidRPr="00106F0F">
        <w:rPr>
          <w:rFonts w:ascii="Times New Roman" w:hAnsi="Times New Roman" w:cs="Times New Roman"/>
          <w:i/>
          <w:iCs/>
          <w:sz w:val="24"/>
          <w:szCs w:val="24"/>
        </w:rPr>
        <w:t>Jacobin</w:t>
      </w:r>
      <w:r w:rsidRPr="00106F0F">
        <w:rPr>
          <w:rFonts w:ascii="Times New Roman" w:hAnsi="Times New Roman" w:cs="Times New Roman"/>
          <w:sz w:val="24"/>
          <w:szCs w:val="24"/>
        </w:rPr>
        <w:t xml:space="preserve">, June 20, 2016, </w:t>
      </w:r>
      <w:hyperlink r:id="rId50" w:history="1">
        <w:r w:rsidR="00961398" w:rsidRPr="00BB5FC5">
          <w:rPr>
            <w:rStyle w:val="Hyperlink"/>
            <w:rFonts w:ascii="Times New Roman" w:hAnsi="Times New Roman" w:cs="Times New Roman"/>
            <w:sz w:val="24"/>
            <w:szCs w:val="24"/>
          </w:rPr>
          <w:t>https://jacobinmag.com/2016/06/precariat-labor-us-workers-uber-walmart-gig-economy</w:t>
        </w:r>
      </w:hyperlink>
      <w:r w:rsidRPr="00106F0F">
        <w:rPr>
          <w:rFonts w:ascii="Times New Roman" w:hAnsi="Times New Roman" w:cs="Times New Roman"/>
          <w:sz w:val="24"/>
          <w:szCs w:val="24"/>
        </w:rPr>
        <w:t>.</w:t>
      </w:r>
      <w:r w:rsidR="00961398">
        <w:rPr>
          <w:rFonts w:ascii="Times New Roman" w:hAnsi="Times New Roman" w:cs="Times New Roman"/>
          <w:sz w:val="24"/>
          <w:szCs w:val="24"/>
        </w:rPr>
        <w:t xml:space="preserve"> </w:t>
      </w:r>
    </w:p>
    <w:p w14:paraId="2149459E" w14:textId="767773EF" w:rsidR="003E0C39" w:rsidRDefault="003E0C39" w:rsidP="004800ED">
      <w:pPr>
        <w:pStyle w:val="ListParagraph"/>
        <w:numPr>
          <w:ilvl w:val="0"/>
          <w:numId w:val="2"/>
        </w:numPr>
        <w:rPr>
          <w:rFonts w:ascii="Times New Roman" w:hAnsi="Times New Roman" w:cs="Times New Roman"/>
          <w:sz w:val="24"/>
          <w:szCs w:val="24"/>
        </w:rPr>
      </w:pPr>
      <w:r w:rsidRPr="003E0C39">
        <w:rPr>
          <w:rFonts w:ascii="Times New Roman" w:hAnsi="Times New Roman" w:cs="Times New Roman"/>
          <w:sz w:val="24"/>
          <w:szCs w:val="24"/>
        </w:rPr>
        <w:t>Kim Moody, “</w:t>
      </w:r>
      <w:hyperlink r:id="rId51" w:history="1">
        <w:r w:rsidRPr="003E0C39">
          <w:rPr>
            <w:rStyle w:val="Hyperlink"/>
            <w:rFonts w:ascii="Times New Roman" w:hAnsi="Times New Roman" w:cs="Times New Roman"/>
            <w:sz w:val="24"/>
            <w:szCs w:val="24"/>
          </w:rPr>
          <w:t>Concession Bargaining and the Decline of Industrial Unionism in the 1980s</w:t>
        </w:r>
      </w:hyperlink>
      <w:r w:rsidRPr="003E0C39">
        <w:rPr>
          <w:rFonts w:ascii="Times New Roman" w:hAnsi="Times New Roman" w:cs="Times New Roman"/>
          <w:sz w:val="24"/>
          <w:szCs w:val="24"/>
        </w:rPr>
        <w:t xml:space="preserve">” From  </w:t>
      </w:r>
      <w:r w:rsidRPr="003E0C39">
        <w:rPr>
          <w:rFonts w:ascii="Times New Roman" w:hAnsi="Times New Roman" w:cs="Times New Roman"/>
          <w:i/>
          <w:iCs/>
          <w:sz w:val="24"/>
          <w:szCs w:val="24"/>
        </w:rPr>
        <w:t xml:space="preserve">An </w:t>
      </w:r>
      <w:proofErr w:type="spellStart"/>
      <w:r w:rsidRPr="003E0C39">
        <w:rPr>
          <w:rFonts w:ascii="Times New Roman" w:hAnsi="Times New Roman" w:cs="Times New Roman"/>
          <w:i/>
          <w:iCs/>
          <w:sz w:val="24"/>
          <w:szCs w:val="24"/>
        </w:rPr>
        <w:t>lniury</w:t>
      </w:r>
      <w:proofErr w:type="spellEnd"/>
      <w:r w:rsidRPr="003E0C39">
        <w:rPr>
          <w:rFonts w:ascii="Times New Roman" w:hAnsi="Times New Roman" w:cs="Times New Roman"/>
          <w:i/>
          <w:iCs/>
          <w:sz w:val="24"/>
          <w:szCs w:val="24"/>
        </w:rPr>
        <w:t xml:space="preserve"> to All: The Decline of Industrial Unionism</w:t>
      </w:r>
      <w:r>
        <w:rPr>
          <w:rFonts w:ascii="Times New Roman" w:hAnsi="Times New Roman" w:cs="Times New Roman"/>
          <w:sz w:val="24"/>
          <w:szCs w:val="24"/>
        </w:rPr>
        <w:t xml:space="preserve">, </w:t>
      </w:r>
      <w:r w:rsidRPr="003E0C39">
        <w:rPr>
          <w:rFonts w:ascii="Times New Roman" w:hAnsi="Times New Roman" w:cs="Times New Roman"/>
          <w:sz w:val="24"/>
          <w:szCs w:val="24"/>
        </w:rPr>
        <w:t>London: Verso, 1988</w:t>
      </w:r>
      <w:r>
        <w:rPr>
          <w:rFonts w:ascii="Times New Roman" w:hAnsi="Times New Roman" w:cs="Times New Roman"/>
          <w:sz w:val="24"/>
          <w:szCs w:val="24"/>
        </w:rPr>
        <w:t>.</w:t>
      </w:r>
      <w:r w:rsidRPr="003E0C39">
        <w:rPr>
          <w:rFonts w:ascii="Times New Roman" w:hAnsi="Times New Roman" w:cs="Times New Roman"/>
          <w:sz w:val="24"/>
          <w:szCs w:val="24"/>
        </w:rPr>
        <w:t xml:space="preserve"> pp. 152-153, 165-169, 171-177, 179-189.</w:t>
      </w:r>
    </w:p>
    <w:p w14:paraId="5FA77D5A" w14:textId="4AA105A5" w:rsidR="0077218E" w:rsidRPr="003E0C39" w:rsidRDefault="0077218E" w:rsidP="004800ED">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Gabriel Winant,</w:t>
      </w:r>
      <w:r w:rsidRPr="0077218E">
        <w:rPr>
          <w:rFonts w:ascii="Times New Roman" w:hAnsi="Times New Roman" w:cs="Times New Roman"/>
          <w:sz w:val="24"/>
          <w:szCs w:val="24"/>
        </w:rPr>
        <w:t xml:space="preserve"> “</w:t>
      </w:r>
      <w:hyperlink r:id="rId52" w:history="1">
        <w:r w:rsidRPr="00B85491">
          <w:rPr>
            <w:rStyle w:val="Hyperlink"/>
            <w:rFonts w:ascii="Times New Roman" w:hAnsi="Times New Roman" w:cs="Times New Roman"/>
            <w:sz w:val="24"/>
            <w:szCs w:val="24"/>
          </w:rPr>
          <w:t>Hard Times Make for Hard Arteries and Hard Livers’: Deindustrialization, Biopolitics, and the Making of a New Working Class</w:t>
        </w:r>
      </w:hyperlink>
      <w:r w:rsidRPr="0077218E">
        <w:rPr>
          <w:rFonts w:ascii="Times New Roman" w:hAnsi="Times New Roman" w:cs="Times New Roman"/>
          <w:sz w:val="24"/>
          <w:szCs w:val="24"/>
        </w:rPr>
        <w:t>” Journal of Social History 53, no. 1 (Fall 2019): 107–32. https://doi.org/10.1093/jsh/shy111.</w:t>
      </w:r>
    </w:p>
    <w:p w14:paraId="00000022" w14:textId="77777777" w:rsidR="00113F88" w:rsidRPr="001B2926" w:rsidRDefault="00113F88">
      <w:pPr>
        <w:rPr>
          <w:rFonts w:ascii="Times New Roman" w:hAnsi="Times New Roman" w:cs="Times New Roman"/>
          <w:sz w:val="24"/>
          <w:szCs w:val="24"/>
        </w:rPr>
      </w:pPr>
    </w:p>
    <w:p w14:paraId="00000023" w14:textId="3B224264" w:rsidR="00113F88" w:rsidRPr="00991193" w:rsidRDefault="005B3955">
      <w:pPr>
        <w:rPr>
          <w:rFonts w:ascii="Times New Roman" w:hAnsi="Times New Roman" w:cs="Times New Roman"/>
          <w:b/>
          <w:bCs/>
          <w:sz w:val="24"/>
          <w:szCs w:val="24"/>
        </w:rPr>
      </w:pPr>
      <w:r w:rsidRPr="00991193">
        <w:rPr>
          <w:rFonts w:ascii="Times New Roman" w:hAnsi="Times New Roman" w:cs="Times New Roman"/>
          <w:b/>
          <w:bCs/>
          <w:sz w:val="24"/>
          <w:szCs w:val="24"/>
        </w:rPr>
        <w:t>Week 12</w:t>
      </w:r>
      <w:r w:rsidR="005D42E9" w:rsidRPr="00991193">
        <w:rPr>
          <w:rFonts w:ascii="Times New Roman" w:hAnsi="Times New Roman" w:cs="Times New Roman"/>
          <w:b/>
          <w:bCs/>
          <w:sz w:val="24"/>
          <w:szCs w:val="24"/>
        </w:rPr>
        <w:t xml:space="preserve"> (</w:t>
      </w:r>
      <w:r w:rsidR="00500378">
        <w:rPr>
          <w:rFonts w:ascii="Times New Roman" w:hAnsi="Times New Roman" w:cs="Times New Roman"/>
          <w:b/>
          <w:bCs/>
          <w:sz w:val="24"/>
          <w:szCs w:val="24"/>
        </w:rPr>
        <w:t>11/28</w:t>
      </w:r>
      <w:r w:rsidR="005D42E9" w:rsidRPr="00991193">
        <w:rPr>
          <w:rFonts w:ascii="Times New Roman" w:hAnsi="Times New Roman" w:cs="Times New Roman"/>
          <w:b/>
          <w:bCs/>
          <w:sz w:val="24"/>
          <w:szCs w:val="24"/>
        </w:rPr>
        <w:t>)</w:t>
      </w:r>
      <w:r w:rsidRPr="00991193">
        <w:rPr>
          <w:rFonts w:ascii="Times New Roman" w:hAnsi="Times New Roman" w:cs="Times New Roman"/>
          <w:b/>
          <w:bCs/>
          <w:sz w:val="24"/>
          <w:szCs w:val="24"/>
        </w:rPr>
        <w:t xml:space="preserve">: </w:t>
      </w:r>
      <w:r w:rsidR="000E5B40" w:rsidRPr="00991193">
        <w:rPr>
          <w:rFonts w:ascii="Times New Roman" w:hAnsi="Times New Roman" w:cs="Times New Roman"/>
          <w:b/>
          <w:bCs/>
          <w:sz w:val="24"/>
          <w:szCs w:val="24"/>
        </w:rPr>
        <w:t>Wisconsin and Chicago – A New Hope</w:t>
      </w:r>
    </w:p>
    <w:p w14:paraId="6F129F41" w14:textId="387480F7" w:rsidR="006B0536" w:rsidRDefault="006B0536">
      <w:pPr>
        <w:rPr>
          <w:rFonts w:ascii="Times New Roman" w:hAnsi="Times New Roman" w:cs="Times New Roman"/>
          <w:sz w:val="24"/>
          <w:szCs w:val="24"/>
        </w:rPr>
      </w:pPr>
    </w:p>
    <w:p w14:paraId="3D43F681" w14:textId="24234805" w:rsidR="006B0536" w:rsidRPr="00991193" w:rsidRDefault="006B0536">
      <w:pPr>
        <w:rPr>
          <w:rFonts w:ascii="Times New Roman" w:hAnsi="Times New Roman" w:cs="Times New Roman"/>
          <w:b/>
          <w:bCs/>
          <w:sz w:val="24"/>
          <w:szCs w:val="24"/>
        </w:rPr>
      </w:pPr>
      <w:r>
        <w:rPr>
          <w:rFonts w:ascii="Times New Roman" w:hAnsi="Times New Roman" w:cs="Times New Roman"/>
          <w:sz w:val="24"/>
          <w:szCs w:val="24"/>
        </w:rPr>
        <w:tab/>
      </w:r>
      <w:r w:rsidRPr="00991193">
        <w:rPr>
          <w:rFonts w:ascii="Times New Roman" w:hAnsi="Times New Roman" w:cs="Times New Roman"/>
          <w:b/>
          <w:bCs/>
          <w:sz w:val="24"/>
          <w:szCs w:val="24"/>
        </w:rPr>
        <w:t>Required Reading:</w:t>
      </w:r>
    </w:p>
    <w:p w14:paraId="4436492B" w14:textId="7A24BA1F" w:rsidR="00DC514A" w:rsidRDefault="00BF00FA" w:rsidP="00DC514A">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Andrew </w:t>
      </w:r>
      <w:proofErr w:type="spellStart"/>
      <w:r>
        <w:rPr>
          <w:rFonts w:ascii="Times New Roman" w:hAnsi="Times New Roman" w:cs="Times New Roman"/>
          <w:sz w:val="24"/>
          <w:szCs w:val="24"/>
        </w:rPr>
        <w:t>Sernatinger</w:t>
      </w:r>
      <w:proofErr w:type="spellEnd"/>
      <w:r>
        <w:rPr>
          <w:rFonts w:ascii="Times New Roman" w:hAnsi="Times New Roman" w:cs="Times New Roman"/>
          <w:sz w:val="24"/>
          <w:szCs w:val="24"/>
        </w:rPr>
        <w:t>, “</w:t>
      </w:r>
      <w:hyperlink r:id="rId53" w:history="1">
        <w:r w:rsidRPr="00BF00FA">
          <w:rPr>
            <w:rStyle w:val="Hyperlink"/>
            <w:rFonts w:ascii="Times New Roman" w:hAnsi="Times New Roman" w:cs="Times New Roman"/>
            <w:sz w:val="24"/>
            <w:szCs w:val="24"/>
          </w:rPr>
          <w:t>Capitalist Crisis and the Wisconsin Uprising</w:t>
        </w:r>
      </w:hyperlink>
      <w:r>
        <w:rPr>
          <w:rFonts w:ascii="Times New Roman" w:hAnsi="Times New Roman" w:cs="Times New Roman"/>
          <w:sz w:val="24"/>
          <w:szCs w:val="24"/>
        </w:rPr>
        <w:t xml:space="preserve">,” in </w:t>
      </w:r>
      <w:r w:rsidR="002808D7" w:rsidRPr="00A47A01">
        <w:rPr>
          <w:rFonts w:ascii="Times New Roman" w:hAnsi="Times New Roman" w:cs="Times New Roman"/>
          <w:i/>
          <w:iCs/>
          <w:sz w:val="24"/>
          <w:szCs w:val="24"/>
        </w:rPr>
        <w:t>Wisconsin Uprising</w:t>
      </w:r>
      <w:r w:rsidR="002808D7" w:rsidRPr="002808D7">
        <w:rPr>
          <w:rFonts w:ascii="Times New Roman" w:hAnsi="Times New Roman" w:cs="Times New Roman"/>
          <w:sz w:val="24"/>
          <w:szCs w:val="24"/>
        </w:rPr>
        <w:t xml:space="preserve"> </w:t>
      </w:r>
      <w:r w:rsidR="005E0FE1">
        <w:rPr>
          <w:rFonts w:ascii="Times New Roman" w:hAnsi="Times New Roman" w:cs="Times New Roman"/>
          <w:sz w:val="24"/>
          <w:szCs w:val="24"/>
        </w:rPr>
        <w:t xml:space="preserve">by Yates and McChesney, </w:t>
      </w:r>
      <w:r w:rsidR="002808D7" w:rsidRPr="002808D7">
        <w:rPr>
          <w:rFonts w:ascii="Times New Roman" w:hAnsi="Times New Roman" w:cs="Times New Roman"/>
          <w:sz w:val="24"/>
          <w:szCs w:val="24"/>
        </w:rPr>
        <w:t>New York, U</w:t>
      </w:r>
      <w:r w:rsidR="005E0FE1">
        <w:rPr>
          <w:rFonts w:ascii="Times New Roman" w:hAnsi="Times New Roman" w:cs="Times New Roman"/>
          <w:sz w:val="24"/>
          <w:szCs w:val="24"/>
        </w:rPr>
        <w:t>nited</w:t>
      </w:r>
      <w:r w:rsidR="002808D7" w:rsidRPr="002808D7">
        <w:rPr>
          <w:rFonts w:ascii="Times New Roman" w:hAnsi="Times New Roman" w:cs="Times New Roman"/>
          <w:sz w:val="24"/>
          <w:szCs w:val="24"/>
        </w:rPr>
        <w:t xml:space="preserve"> S</w:t>
      </w:r>
      <w:r w:rsidR="005E0FE1">
        <w:rPr>
          <w:rFonts w:ascii="Times New Roman" w:hAnsi="Times New Roman" w:cs="Times New Roman"/>
          <w:sz w:val="24"/>
          <w:szCs w:val="24"/>
        </w:rPr>
        <w:t>tates</w:t>
      </w:r>
      <w:r w:rsidR="002808D7" w:rsidRPr="002808D7">
        <w:rPr>
          <w:rFonts w:ascii="Times New Roman" w:hAnsi="Times New Roman" w:cs="Times New Roman"/>
          <w:sz w:val="24"/>
          <w:szCs w:val="24"/>
        </w:rPr>
        <w:t>: Monthly Review Press,</w:t>
      </w:r>
      <w:r w:rsidR="007A2A3B">
        <w:rPr>
          <w:rFonts w:ascii="Times New Roman" w:hAnsi="Times New Roman" w:cs="Times New Roman"/>
          <w:sz w:val="24"/>
          <w:szCs w:val="24"/>
        </w:rPr>
        <w:t xml:space="preserve"> </w:t>
      </w:r>
      <w:r w:rsidR="002808D7" w:rsidRPr="002808D7">
        <w:rPr>
          <w:rFonts w:ascii="Times New Roman" w:hAnsi="Times New Roman" w:cs="Times New Roman"/>
          <w:sz w:val="24"/>
          <w:szCs w:val="24"/>
        </w:rPr>
        <w:t>2012</w:t>
      </w:r>
      <w:r w:rsidR="007A2A3B">
        <w:rPr>
          <w:rFonts w:ascii="Times New Roman" w:hAnsi="Times New Roman" w:cs="Times New Roman"/>
          <w:sz w:val="24"/>
          <w:szCs w:val="24"/>
        </w:rPr>
        <w:t xml:space="preserve">. </w:t>
      </w:r>
    </w:p>
    <w:p w14:paraId="7BD1EA9F" w14:textId="3B5E3E2D" w:rsidR="00991193" w:rsidRPr="00991193" w:rsidRDefault="00DC514A" w:rsidP="00991193">
      <w:pPr>
        <w:pStyle w:val="ListParagraph"/>
        <w:numPr>
          <w:ilvl w:val="0"/>
          <w:numId w:val="2"/>
        </w:numPr>
        <w:rPr>
          <w:rFonts w:ascii="Times New Roman" w:hAnsi="Times New Roman" w:cs="Times New Roman"/>
          <w:sz w:val="24"/>
          <w:szCs w:val="24"/>
        </w:rPr>
      </w:pPr>
      <w:r w:rsidRPr="00DC514A">
        <w:rPr>
          <w:rFonts w:ascii="Times New Roman" w:hAnsi="Times New Roman" w:cs="Times New Roman"/>
          <w:sz w:val="24"/>
          <w:szCs w:val="24"/>
        </w:rPr>
        <w:t xml:space="preserve">Matthew Cunningham-Cook, “One, Two, Many Chicago Teachers’ Strikes,” </w:t>
      </w:r>
      <w:r w:rsidRPr="00DC514A">
        <w:rPr>
          <w:rFonts w:ascii="Times New Roman" w:hAnsi="Times New Roman" w:cs="Times New Roman"/>
          <w:i/>
          <w:iCs/>
          <w:sz w:val="24"/>
          <w:szCs w:val="24"/>
        </w:rPr>
        <w:t>Jacobin</w:t>
      </w:r>
      <w:r w:rsidRPr="00DC514A">
        <w:rPr>
          <w:rFonts w:ascii="Times New Roman" w:hAnsi="Times New Roman" w:cs="Times New Roman"/>
          <w:sz w:val="24"/>
          <w:szCs w:val="24"/>
        </w:rPr>
        <w:t xml:space="preserve">, December 27, 2012, </w:t>
      </w:r>
      <w:hyperlink r:id="rId54" w:history="1">
        <w:r w:rsidRPr="00BB5FC5">
          <w:rPr>
            <w:rStyle w:val="Hyperlink"/>
            <w:rFonts w:ascii="Times New Roman" w:hAnsi="Times New Roman" w:cs="Times New Roman"/>
            <w:sz w:val="24"/>
            <w:szCs w:val="24"/>
          </w:rPr>
          <w:t>https://jacobinmag.com/2012/12/one-two-many-chicago-teachers-strikes-2</w:t>
        </w:r>
      </w:hyperlink>
      <w:r>
        <w:rPr>
          <w:rFonts w:ascii="Times New Roman" w:hAnsi="Times New Roman" w:cs="Times New Roman"/>
          <w:sz w:val="24"/>
          <w:szCs w:val="24"/>
        </w:rPr>
        <w:t>.</w:t>
      </w:r>
    </w:p>
    <w:p w14:paraId="4A418E7B" w14:textId="6C2009C2" w:rsidR="00991193" w:rsidRPr="00991193" w:rsidRDefault="00991193" w:rsidP="00991193">
      <w:pPr>
        <w:ind w:left="720"/>
        <w:rPr>
          <w:rFonts w:ascii="Times New Roman" w:hAnsi="Times New Roman" w:cs="Times New Roman"/>
          <w:b/>
          <w:bCs/>
          <w:sz w:val="24"/>
          <w:szCs w:val="24"/>
        </w:rPr>
      </w:pPr>
      <w:r w:rsidRPr="00991193">
        <w:rPr>
          <w:rFonts w:ascii="Times New Roman" w:hAnsi="Times New Roman" w:cs="Times New Roman"/>
          <w:b/>
          <w:bCs/>
          <w:sz w:val="24"/>
          <w:szCs w:val="24"/>
        </w:rPr>
        <w:t xml:space="preserve">Recommended Reading: </w:t>
      </w:r>
    </w:p>
    <w:p w14:paraId="457EAC2F" w14:textId="6BA110D8" w:rsidR="006B0536" w:rsidRDefault="007A2A3B" w:rsidP="0099119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Frank </w:t>
      </w:r>
      <w:proofErr w:type="spellStart"/>
      <w:r>
        <w:rPr>
          <w:rFonts w:ascii="Times New Roman" w:hAnsi="Times New Roman" w:cs="Times New Roman"/>
          <w:sz w:val="24"/>
          <w:szCs w:val="24"/>
        </w:rPr>
        <w:t>Empsak</w:t>
      </w:r>
      <w:proofErr w:type="spellEnd"/>
      <w:r>
        <w:rPr>
          <w:rFonts w:ascii="Times New Roman" w:hAnsi="Times New Roman" w:cs="Times New Roman"/>
          <w:sz w:val="24"/>
          <w:szCs w:val="24"/>
        </w:rPr>
        <w:t xml:space="preserve"> “</w:t>
      </w:r>
      <w:hyperlink r:id="rId55" w:history="1">
        <w:r w:rsidRPr="00C07E0A">
          <w:rPr>
            <w:rStyle w:val="Hyperlink"/>
            <w:rFonts w:ascii="Times New Roman" w:hAnsi="Times New Roman" w:cs="Times New Roman"/>
            <w:sz w:val="24"/>
            <w:szCs w:val="24"/>
          </w:rPr>
          <w:t>Wisconsin Uprising</w:t>
        </w:r>
      </w:hyperlink>
      <w:r>
        <w:rPr>
          <w:rFonts w:ascii="Times New Roman" w:hAnsi="Times New Roman" w:cs="Times New Roman"/>
          <w:sz w:val="24"/>
          <w:szCs w:val="24"/>
        </w:rPr>
        <w:t xml:space="preserve">,” </w:t>
      </w:r>
      <w:r w:rsidR="005E0FE1">
        <w:rPr>
          <w:rFonts w:ascii="Times New Roman" w:hAnsi="Times New Roman" w:cs="Times New Roman"/>
          <w:sz w:val="24"/>
          <w:szCs w:val="24"/>
        </w:rPr>
        <w:t xml:space="preserve">in </w:t>
      </w:r>
      <w:r w:rsidRPr="00A47A01">
        <w:rPr>
          <w:rFonts w:ascii="Times New Roman" w:hAnsi="Times New Roman" w:cs="Times New Roman"/>
          <w:i/>
          <w:iCs/>
          <w:sz w:val="24"/>
          <w:szCs w:val="24"/>
        </w:rPr>
        <w:t>Wisconsin Uprising</w:t>
      </w:r>
      <w:r w:rsidRPr="002808D7">
        <w:rPr>
          <w:rFonts w:ascii="Times New Roman" w:hAnsi="Times New Roman" w:cs="Times New Roman"/>
          <w:sz w:val="24"/>
          <w:szCs w:val="24"/>
        </w:rPr>
        <w:t xml:space="preserve"> </w:t>
      </w:r>
      <w:r>
        <w:rPr>
          <w:rFonts w:ascii="Times New Roman" w:hAnsi="Times New Roman" w:cs="Times New Roman"/>
          <w:sz w:val="24"/>
          <w:szCs w:val="24"/>
        </w:rPr>
        <w:t xml:space="preserve">by Yates and McChesney, </w:t>
      </w:r>
      <w:r w:rsidRPr="002808D7">
        <w:rPr>
          <w:rFonts w:ascii="Times New Roman" w:hAnsi="Times New Roman" w:cs="Times New Roman"/>
          <w:sz w:val="24"/>
          <w:szCs w:val="24"/>
        </w:rPr>
        <w:t>New York, U</w:t>
      </w:r>
      <w:r>
        <w:rPr>
          <w:rFonts w:ascii="Times New Roman" w:hAnsi="Times New Roman" w:cs="Times New Roman"/>
          <w:sz w:val="24"/>
          <w:szCs w:val="24"/>
        </w:rPr>
        <w:t>nited</w:t>
      </w:r>
      <w:r w:rsidRPr="002808D7">
        <w:rPr>
          <w:rFonts w:ascii="Times New Roman" w:hAnsi="Times New Roman" w:cs="Times New Roman"/>
          <w:sz w:val="24"/>
          <w:szCs w:val="24"/>
        </w:rPr>
        <w:t xml:space="preserve"> </w:t>
      </w:r>
      <w:proofErr w:type="spellStart"/>
      <w:r w:rsidRPr="002808D7">
        <w:rPr>
          <w:rFonts w:ascii="Times New Roman" w:hAnsi="Times New Roman" w:cs="Times New Roman"/>
          <w:sz w:val="24"/>
          <w:szCs w:val="24"/>
        </w:rPr>
        <w:t>S</w:t>
      </w:r>
      <w:r>
        <w:rPr>
          <w:rFonts w:ascii="Times New Roman" w:hAnsi="Times New Roman" w:cs="Times New Roman"/>
          <w:sz w:val="24"/>
          <w:szCs w:val="24"/>
        </w:rPr>
        <w:t>states</w:t>
      </w:r>
      <w:proofErr w:type="spellEnd"/>
      <w:r w:rsidRPr="002808D7">
        <w:rPr>
          <w:rFonts w:ascii="Times New Roman" w:hAnsi="Times New Roman" w:cs="Times New Roman"/>
          <w:sz w:val="24"/>
          <w:szCs w:val="24"/>
        </w:rPr>
        <w:t>: Monthly Review Press,</w:t>
      </w:r>
      <w:r>
        <w:rPr>
          <w:rFonts w:ascii="Times New Roman" w:hAnsi="Times New Roman" w:cs="Times New Roman"/>
          <w:sz w:val="24"/>
          <w:szCs w:val="24"/>
        </w:rPr>
        <w:t xml:space="preserve"> </w:t>
      </w:r>
      <w:r w:rsidRPr="002808D7">
        <w:rPr>
          <w:rFonts w:ascii="Times New Roman" w:hAnsi="Times New Roman" w:cs="Times New Roman"/>
          <w:sz w:val="24"/>
          <w:szCs w:val="24"/>
        </w:rPr>
        <w:t>2012</w:t>
      </w:r>
      <w:r>
        <w:rPr>
          <w:rFonts w:ascii="Times New Roman" w:hAnsi="Times New Roman" w:cs="Times New Roman"/>
          <w:sz w:val="24"/>
          <w:szCs w:val="24"/>
        </w:rPr>
        <w:t>.</w:t>
      </w:r>
    </w:p>
    <w:p w14:paraId="00000024" w14:textId="77777777" w:rsidR="00113F88" w:rsidRPr="001B2926" w:rsidRDefault="00113F88">
      <w:pPr>
        <w:rPr>
          <w:rFonts w:ascii="Times New Roman" w:hAnsi="Times New Roman" w:cs="Times New Roman"/>
          <w:sz w:val="24"/>
          <w:szCs w:val="24"/>
        </w:rPr>
      </w:pPr>
    </w:p>
    <w:p w14:paraId="00000025" w14:textId="2F49615B" w:rsidR="00113F88" w:rsidRPr="00991193" w:rsidRDefault="005B3955">
      <w:pPr>
        <w:rPr>
          <w:rFonts w:ascii="Times New Roman" w:hAnsi="Times New Roman" w:cs="Times New Roman"/>
          <w:b/>
          <w:bCs/>
          <w:sz w:val="24"/>
          <w:szCs w:val="24"/>
        </w:rPr>
      </w:pPr>
      <w:r w:rsidRPr="00991193">
        <w:rPr>
          <w:rFonts w:ascii="Times New Roman" w:hAnsi="Times New Roman" w:cs="Times New Roman"/>
          <w:b/>
          <w:bCs/>
          <w:sz w:val="24"/>
          <w:szCs w:val="24"/>
        </w:rPr>
        <w:t>Week 13</w:t>
      </w:r>
      <w:r w:rsidR="005D42E9" w:rsidRPr="00991193">
        <w:rPr>
          <w:rFonts w:ascii="Times New Roman" w:hAnsi="Times New Roman" w:cs="Times New Roman"/>
          <w:b/>
          <w:bCs/>
          <w:sz w:val="24"/>
          <w:szCs w:val="24"/>
        </w:rPr>
        <w:t xml:space="preserve"> (</w:t>
      </w:r>
      <w:r w:rsidR="00500378">
        <w:rPr>
          <w:rFonts w:ascii="Times New Roman" w:hAnsi="Times New Roman" w:cs="Times New Roman"/>
          <w:b/>
          <w:bCs/>
          <w:sz w:val="24"/>
          <w:szCs w:val="24"/>
        </w:rPr>
        <w:t>12/5</w:t>
      </w:r>
      <w:r w:rsidR="005D42E9" w:rsidRPr="00991193">
        <w:rPr>
          <w:rFonts w:ascii="Times New Roman" w:hAnsi="Times New Roman" w:cs="Times New Roman"/>
          <w:b/>
          <w:bCs/>
          <w:sz w:val="24"/>
          <w:szCs w:val="24"/>
        </w:rPr>
        <w:t>)</w:t>
      </w:r>
      <w:r w:rsidRPr="00991193">
        <w:rPr>
          <w:rFonts w:ascii="Times New Roman" w:hAnsi="Times New Roman" w:cs="Times New Roman"/>
          <w:b/>
          <w:bCs/>
          <w:sz w:val="24"/>
          <w:szCs w:val="24"/>
        </w:rPr>
        <w:t xml:space="preserve">: </w:t>
      </w:r>
      <w:r w:rsidR="00AE4817" w:rsidRPr="00991193">
        <w:rPr>
          <w:rFonts w:ascii="Times New Roman" w:hAnsi="Times New Roman" w:cs="Times New Roman"/>
          <w:b/>
          <w:bCs/>
          <w:sz w:val="24"/>
          <w:szCs w:val="24"/>
        </w:rPr>
        <w:t>Red State Revolt</w:t>
      </w:r>
    </w:p>
    <w:p w14:paraId="4179F551" w14:textId="192A34B2" w:rsidR="0031378E" w:rsidRPr="0031378E" w:rsidRDefault="0031378E" w:rsidP="009070C4">
      <w:pPr>
        <w:rPr>
          <w:rFonts w:ascii="Times New Roman" w:hAnsi="Times New Roman" w:cs="Times New Roman"/>
          <w:b/>
          <w:bCs/>
          <w:sz w:val="24"/>
          <w:szCs w:val="24"/>
        </w:rPr>
      </w:pPr>
    </w:p>
    <w:p w14:paraId="116C5BB0" w14:textId="3A8BDC88" w:rsidR="000E5B40" w:rsidRPr="00991193" w:rsidRDefault="000E5B40" w:rsidP="0031378E">
      <w:pPr>
        <w:ind w:firstLine="720"/>
        <w:rPr>
          <w:rFonts w:ascii="Times New Roman" w:hAnsi="Times New Roman" w:cs="Times New Roman"/>
          <w:b/>
          <w:bCs/>
          <w:sz w:val="24"/>
          <w:szCs w:val="24"/>
        </w:rPr>
      </w:pPr>
      <w:r w:rsidRPr="00991193">
        <w:rPr>
          <w:rFonts w:ascii="Times New Roman" w:hAnsi="Times New Roman" w:cs="Times New Roman"/>
          <w:b/>
          <w:bCs/>
          <w:sz w:val="24"/>
          <w:szCs w:val="24"/>
        </w:rPr>
        <w:t>Required Reading:</w:t>
      </w:r>
    </w:p>
    <w:p w14:paraId="00000026" w14:textId="66194DC6" w:rsidR="00113F88" w:rsidRPr="00991193" w:rsidRDefault="00A01B90" w:rsidP="00991193">
      <w:pPr>
        <w:pStyle w:val="ListParagraph"/>
        <w:numPr>
          <w:ilvl w:val="0"/>
          <w:numId w:val="2"/>
        </w:numPr>
        <w:rPr>
          <w:rFonts w:ascii="Times New Roman" w:hAnsi="Times New Roman" w:cs="Times New Roman"/>
          <w:sz w:val="24"/>
          <w:szCs w:val="24"/>
        </w:rPr>
      </w:pPr>
      <w:r w:rsidRPr="001B2926">
        <w:rPr>
          <w:rFonts w:ascii="Times New Roman" w:hAnsi="Times New Roman" w:cs="Times New Roman"/>
          <w:sz w:val="24"/>
          <w:szCs w:val="24"/>
        </w:rPr>
        <w:t>Eric Blanc, “</w:t>
      </w:r>
      <w:hyperlink r:id="rId56" w:history="1">
        <w:r w:rsidRPr="001B2926">
          <w:rPr>
            <w:rStyle w:val="Hyperlink"/>
            <w:rFonts w:ascii="Times New Roman" w:hAnsi="Times New Roman" w:cs="Times New Roman"/>
            <w:sz w:val="24"/>
            <w:szCs w:val="24"/>
          </w:rPr>
          <w:t>Breaking the Law: Strike Bans and Labor Revitalization in the Red State Revolt</w:t>
        </w:r>
      </w:hyperlink>
      <w:r w:rsidRPr="001B2926">
        <w:rPr>
          <w:rFonts w:ascii="Times New Roman" w:hAnsi="Times New Roman" w:cs="Times New Roman"/>
          <w:sz w:val="24"/>
          <w:szCs w:val="24"/>
        </w:rPr>
        <w:t xml:space="preserve">,” </w:t>
      </w:r>
      <w:r w:rsidRPr="001B2926">
        <w:rPr>
          <w:rFonts w:ascii="Times New Roman" w:hAnsi="Times New Roman" w:cs="Times New Roman"/>
          <w:i/>
          <w:iCs/>
          <w:sz w:val="24"/>
          <w:szCs w:val="24"/>
        </w:rPr>
        <w:t>Labor Studies Journal</w:t>
      </w:r>
      <w:r w:rsidRPr="001B2926">
        <w:rPr>
          <w:rFonts w:ascii="Times New Roman" w:hAnsi="Times New Roman" w:cs="Times New Roman"/>
          <w:sz w:val="24"/>
          <w:szCs w:val="24"/>
        </w:rPr>
        <w:t xml:space="preserve"> 45, no. 1 (March 1, 2020): 74–96, https://doi.org/10.1177/0160449X20901632.</w:t>
      </w:r>
    </w:p>
    <w:p w14:paraId="0B932A89" w14:textId="73C98582" w:rsidR="001B2926" w:rsidRPr="00991193" w:rsidRDefault="001B2926" w:rsidP="00991193">
      <w:pPr>
        <w:ind w:left="720"/>
        <w:rPr>
          <w:rFonts w:ascii="Times New Roman" w:hAnsi="Times New Roman" w:cs="Times New Roman"/>
          <w:b/>
          <w:bCs/>
          <w:sz w:val="24"/>
          <w:szCs w:val="24"/>
        </w:rPr>
      </w:pPr>
      <w:r w:rsidRPr="00991193">
        <w:rPr>
          <w:rFonts w:ascii="Times New Roman" w:hAnsi="Times New Roman" w:cs="Times New Roman"/>
          <w:b/>
          <w:bCs/>
          <w:sz w:val="24"/>
          <w:szCs w:val="24"/>
        </w:rPr>
        <w:t xml:space="preserve">Recommended Reading: </w:t>
      </w:r>
    </w:p>
    <w:p w14:paraId="6BEF4AA8" w14:textId="0334626A" w:rsidR="001B2926" w:rsidRDefault="001B2926" w:rsidP="00991193">
      <w:pPr>
        <w:pStyle w:val="ListParagraph"/>
        <w:numPr>
          <w:ilvl w:val="0"/>
          <w:numId w:val="2"/>
        </w:numPr>
        <w:rPr>
          <w:rFonts w:ascii="Times New Roman" w:hAnsi="Times New Roman" w:cs="Times New Roman"/>
          <w:sz w:val="24"/>
          <w:szCs w:val="24"/>
        </w:rPr>
      </w:pPr>
      <w:r w:rsidRPr="001B2926">
        <w:rPr>
          <w:rFonts w:ascii="Times New Roman" w:hAnsi="Times New Roman" w:cs="Times New Roman"/>
          <w:sz w:val="24"/>
          <w:szCs w:val="24"/>
        </w:rPr>
        <w:t>E</w:t>
      </w:r>
      <w:r w:rsidR="00852EC5">
        <w:rPr>
          <w:rFonts w:ascii="Times New Roman" w:hAnsi="Times New Roman" w:cs="Times New Roman"/>
          <w:sz w:val="24"/>
          <w:szCs w:val="24"/>
        </w:rPr>
        <w:t>ric</w:t>
      </w:r>
      <w:r w:rsidRPr="001B2926">
        <w:rPr>
          <w:rFonts w:ascii="Times New Roman" w:hAnsi="Times New Roman" w:cs="Times New Roman"/>
          <w:sz w:val="24"/>
          <w:szCs w:val="24"/>
        </w:rPr>
        <w:t xml:space="preserve"> Blanc, </w:t>
      </w:r>
      <w:hyperlink r:id="rId57" w:history="1">
        <w:r w:rsidRPr="001B2926">
          <w:rPr>
            <w:rStyle w:val="Hyperlink"/>
            <w:rFonts w:ascii="Times New Roman" w:hAnsi="Times New Roman" w:cs="Times New Roman"/>
            <w:i/>
            <w:iCs/>
            <w:sz w:val="24"/>
            <w:szCs w:val="24"/>
          </w:rPr>
          <w:t>Red State Revolt: The Teachers’ Strike Wave and Working-Class Politics</w:t>
        </w:r>
      </w:hyperlink>
      <w:r w:rsidRPr="001B2926">
        <w:rPr>
          <w:rFonts w:ascii="Times New Roman" w:hAnsi="Times New Roman" w:cs="Times New Roman"/>
          <w:sz w:val="24"/>
          <w:szCs w:val="24"/>
        </w:rPr>
        <w:t xml:space="preserve">, </w:t>
      </w:r>
      <w:r w:rsidRPr="00852EC5">
        <w:rPr>
          <w:rFonts w:ascii="Times New Roman" w:hAnsi="Times New Roman" w:cs="Times New Roman"/>
          <w:i/>
          <w:iCs/>
          <w:sz w:val="24"/>
          <w:szCs w:val="24"/>
        </w:rPr>
        <w:t>Jacobin</w:t>
      </w:r>
      <w:r w:rsidRPr="001B2926">
        <w:rPr>
          <w:rFonts w:ascii="Times New Roman" w:hAnsi="Times New Roman" w:cs="Times New Roman"/>
          <w:sz w:val="24"/>
          <w:szCs w:val="24"/>
        </w:rPr>
        <w:t xml:space="preserve"> (Verso Books, 2019).</w:t>
      </w:r>
    </w:p>
    <w:p w14:paraId="0BB03681" w14:textId="511A6526" w:rsidR="009070C4" w:rsidRPr="009070C4" w:rsidRDefault="009070C4" w:rsidP="009070C4">
      <w:pPr>
        <w:ind w:left="720"/>
        <w:rPr>
          <w:rFonts w:ascii="Times New Roman" w:hAnsi="Times New Roman" w:cs="Times New Roman"/>
          <w:b/>
          <w:bCs/>
          <w:sz w:val="24"/>
          <w:szCs w:val="24"/>
        </w:rPr>
      </w:pPr>
      <w:r>
        <w:rPr>
          <w:rFonts w:ascii="Times New Roman" w:hAnsi="Times New Roman" w:cs="Times New Roman"/>
          <w:b/>
          <w:bCs/>
          <w:sz w:val="24"/>
          <w:szCs w:val="24"/>
        </w:rPr>
        <w:t>Short Paper 3 Due!</w:t>
      </w:r>
    </w:p>
    <w:p w14:paraId="345CC0B6" w14:textId="77777777" w:rsidR="00991193" w:rsidRDefault="00991193">
      <w:pPr>
        <w:rPr>
          <w:rFonts w:ascii="Times New Roman" w:hAnsi="Times New Roman" w:cs="Times New Roman"/>
          <w:sz w:val="24"/>
          <w:szCs w:val="24"/>
        </w:rPr>
      </w:pPr>
    </w:p>
    <w:p w14:paraId="6D8891DC" w14:textId="0AFB2610" w:rsidR="00561930" w:rsidRDefault="005B3955">
      <w:pPr>
        <w:rPr>
          <w:rFonts w:ascii="Times New Roman" w:hAnsi="Times New Roman" w:cs="Times New Roman"/>
          <w:b/>
          <w:bCs/>
          <w:sz w:val="24"/>
          <w:szCs w:val="24"/>
        </w:rPr>
      </w:pPr>
      <w:r w:rsidRPr="00991193">
        <w:rPr>
          <w:rFonts w:ascii="Times New Roman" w:hAnsi="Times New Roman" w:cs="Times New Roman"/>
          <w:b/>
          <w:bCs/>
          <w:sz w:val="24"/>
          <w:szCs w:val="24"/>
        </w:rPr>
        <w:t>Week 14</w:t>
      </w:r>
      <w:r w:rsidR="005D42E9" w:rsidRPr="00991193">
        <w:rPr>
          <w:rFonts w:ascii="Times New Roman" w:hAnsi="Times New Roman" w:cs="Times New Roman"/>
          <w:b/>
          <w:bCs/>
          <w:sz w:val="24"/>
          <w:szCs w:val="24"/>
        </w:rPr>
        <w:t xml:space="preserve"> (</w:t>
      </w:r>
      <w:r w:rsidR="00374E29">
        <w:rPr>
          <w:rFonts w:ascii="Times New Roman" w:hAnsi="Times New Roman" w:cs="Times New Roman"/>
          <w:b/>
          <w:bCs/>
          <w:sz w:val="24"/>
          <w:szCs w:val="24"/>
        </w:rPr>
        <w:t>12/1</w:t>
      </w:r>
      <w:r w:rsidR="00500378">
        <w:rPr>
          <w:rFonts w:ascii="Times New Roman" w:hAnsi="Times New Roman" w:cs="Times New Roman"/>
          <w:b/>
          <w:bCs/>
          <w:sz w:val="24"/>
          <w:szCs w:val="24"/>
        </w:rPr>
        <w:t>2</w:t>
      </w:r>
      <w:r w:rsidR="005D42E9" w:rsidRPr="00991193">
        <w:rPr>
          <w:rFonts w:ascii="Times New Roman" w:hAnsi="Times New Roman" w:cs="Times New Roman"/>
          <w:b/>
          <w:bCs/>
          <w:sz w:val="24"/>
          <w:szCs w:val="24"/>
        </w:rPr>
        <w:t>)</w:t>
      </w:r>
      <w:r w:rsidRPr="00991193">
        <w:rPr>
          <w:rFonts w:ascii="Times New Roman" w:hAnsi="Times New Roman" w:cs="Times New Roman"/>
          <w:b/>
          <w:bCs/>
          <w:sz w:val="24"/>
          <w:szCs w:val="24"/>
        </w:rPr>
        <w:t xml:space="preserve">: </w:t>
      </w:r>
      <w:r w:rsidR="00AE4817" w:rsidRPr="00991193">
        <w:rPr>
          <w:rFonts w:ascii="Times New Roman" w:hAnsi="Times New Roman" w:cs="Times New Roman"/>
          <w:b/>
          <w:bCs/>
          <w:sz w:val="24"/>
          <w:szCs w:val="24"/>
        </w:rPr>
        <w:t>Labor since Covid-19</w:t>
      </w:r>
    </w:p>
    <w:p w14:paraId="594315A7" w14:textId="77777777" w:rsidR="00991193" w:rsidRPr="00991193" w:rsidRDefault="00991193">
      <w:pPr>
        <w:rPr>
          <w:rFonts w:ascii="Times New Roman" w:hAnsi="Times New Roman" w:cs="Times New Roman"/>
          <w:b/>
          <w:bCs/>
          <w:sz w:val="24"/>
          <w:szCs w:val="24"/>
        </w:rPr>
      </w:pPr>
    </w:p>
    <w:p w14:paraId="0ACE7764" w14:textId="60F58B60" w:rsidR="000128E6" w:rsidRDefault="000128E6" w:rsidP="00991193">
      <w:pPr>
        <w:tabs>
          <w:tab w:val="left" w:pos="720"/>
          <w:tab w:val="left" w:pos="1440"/>
          <w:tab w:val="left" w:pos="2160"/>
          <w:tab w:val="left" w:pos="3195"/>
        </w:tabs>
        <w:rPr>
          <w:rFonts w:ascii="Times New Roman" w:hAnsi="Times New Roman" w:cs="Times New Roman"/>
          <w:sz w:val="24"/>
          <w:szCs w:val="24"/>
        </w:rPr>
      </w:pPr>
      <w:r>
        <w:rPr>
          <w:rFonts w:ascii="Times New Roman" w:hAnsi="Times New Roman" w:cs="Times New Roman"/>
          <w:sz w:val="24"/>
          <w:szCs w:val="24"/>
        </w:rPr>
        <w:tab/>
      </w:r>
      <w:r w:rsidRPr="00991193">
        <w:rPr>
          <w:rFonts w:ascii="Times New Roman" w:hAnsi="Times New Roman" w:cs="Times New Roman"/>
          <w:b/>
          <w:bCs/>
          <w:sz w:val="24"/>
          <w:szCs w:val="24"/>
        </w:rPr>
        <w:t>Required Reading:</w:t>
      </w:r>
      <w:r w:rsidR="00991193">
        <w:rPr>
          <w:rFonts w:ascii="Times New Roman" w:hAnsi="Times New Roman" w:cs="Times New Roman"/>
          <w:b/>
          <w:bCs/>
          <w:sz w:val="24"/>
          <w:szCs w:val="24"/>
        </w:rPr>
        <w:tab/>
      </w:r>
    </w:p>
    <w:p w14:paraId="1B33D3BA" w14:textId="21F4A49D" w:rsidR="00390FFD" w:rsidRDefault="00390FFD" w:rsidP="000128E6">
      <w:pPr>
        <w:pStyle w:val="ListParagraph"/>
        <w:numPr>
          <w:ilvl w:val="0"/>
          <w:numId w:val="2"/>
        </w:numPr>
        <w:rPr>
          <w:rFonts w:ascii="Times New Roman" w:hAnsi="Times New Roman" w:cs="Times New Roman"/>
          <w:sz w:val="24"/>
          <w:szCs w:val="24"/>
        </w:rPr>
      </w:pPr>
      <w:r w:rsidRPr="00390FFD">
        <w:rPr>
          <w:rFonts w:ascii="Times New Roman" w:hAnsi="Times New Roman" w:cs="Times New Roman"/>
          <w:sz w:val="24"/>
          <w:szCs w:val="24"/>
        </w:rPr>
        <w:lastRenderedPageBreak/>
        <w:t xml:space="preserve">Moody, “How ‘Just-in-Time’ Capitalism Spread COVID-19,” </w:t>
      </w:r>
      <w:proofErr w:type="spellStart"/>
      <w:r w:rsidRPr="00390FFD">
        <w:rPr>
          <w:rFonts w:ascii="Times New Roman" w:hAnsi="Times New Roman" w:cs="Times New Roman"/>
          <w:i/>
          <w:iCs/>
          <w:sz w:val="24"/>
          <w:szCs w:val="24"/>
        </w:rPr>
        <w:t>Spectre</w:t>
      </w:r>
      <w:proofErr w:type="spellEnd"/>
      <w:r w:rsidRPr="00390FFD">
        <w:rPr>
          <w:rFonts w:ascii="Times New Roman" w:hAnsi="Times New Roman" w:cs="Times New Roman"/>
          <w:i/>
          <w:iCs/>
          <w:sz w:val="24"/>
          <w:szCs w:val="24"/>
        </w:rPr>
        <w:t xml:space="preserve"> Journal</w:t>
      </w:r>
      <w:r w:rsidRPr="00390FFD">
        <w:rPr>
          <w:rFonts w:ascii="Times New Roman" w:hAnsi="Times New Roman" w:cs="Times New Roman"/>
          <w:sz w:val="24"/>
          <w:szCs w:val="24"/>
        </w:rPr>
        <w:t xml:space="preserve">, April 8, 2020, </w:t>
      </w:r>
      <w:hyperlink r:id="rId58" w:history="1">
        <w:r w:rsidR="00BF00FA" w:rsidRPr="00CA6802">
          <w:rPr>
            <w:rStyle w:val="Hyperlink"/>
            <w:rFonts w:ascii="Times New Roman" w:hAnsi="Times New Roman" w:cs="Times New Roman"/>
            <w:sz w:val="24"/>
            <w:szCs w:val="24"/>
          </w:rPr>
          <w:t>https://spectrejournal.com/how-just-in-time-capitalism-spread-covid-19/</w:t>
        </w:r>
      </w:hyperlink>
      <w:r w:rsidRPr="00390FFD">
        <w:rPr>
          <w:rFonts w:ascii="Times New Roman" w:hAnsi="Times New Roman" w:cs="Times New Roman"/>
          <w:sz w:val="24"/>
          <w:szCs w:val="24"/>
        </w:rPr>
        <w:t>.</w:t>
      </w:r>
      <w:r w:rsidR="00BF00FA">
        <w:rPr>
          <w:rFonts w:ascii="Times New Roman" w:hAnsi="Times New Roman" w:cs="Times New Roman"/>
          <w:sz w:val="24"/>
          <w:szCs w:val="24"/>
        </w:rPr>
        <w:t xml:space="preserve"> </w:t>
      </w:r>
    </w:p>
    <w:p w14:paraId="5F5AA38C" w14:textId="1F161AE4" w:rsidR="00390FFD" w:rsidRDefault="00390FFD" w:rsidP="00390FFD">
      <w:pPr>
        <w:pStyle w:val="ListParagraph"/>
        <w:numPr>
          <w:ilvl w:val="0"/>
          <w:numId w:val="2"/>
        </w:numPr>
        <w:rPr>
          <w:rFonts w:ascii="Times New Roman" w:hAnsi="Times New Roman" w:cs="Times New Roman"/>
          <w:sz w:val="24"/>
          <w:szCs w:val="24"/>
        </w:rPr>
      </w:pPr>
      <w:r w:rsidRPr="00390FFD">
        <w:rPr>
          <w:rFonts w:ascii="Times New Roman" w:hAnsi="Times New Roman" w:cs="Times New Roman"/>
          <w:sz w:val="24"/>
          <w:szCs w:val="24"/>
        </w:rPr>
        <w:t xml:space="preserve">Heather Rust, “Hospitals Are Using the Nursing Shortage to Stiff Health Care Workers,” </w:t>
      </w:r>
      <w:r w:rsidRPr="00390FFD">
        <w:rPr>
          <w:rFonts w:ascii="Times New Roman" w:hAnsi="Times New Roman" w:cs="Times New Roman"/>
          <w:i/>
          <w:iCs/>
          <w:sz w:val="24"/>
          <w:szCs w:val="24"/>
        </w:rPr>
        <w:t>Jacobin</w:t>
      </w:r>
      <w:r w:rsidRPr="00390FFD">
        <w:rPr>
          <w:rFonts w:ascii="Times New Roman" w:hAnsi="Times New Roman" w:cs="Times New Roman"/>
          <w:sz w:val="24"/>
          <w:szCs w:val="24"/>
        </w:rPr>
        <w:t xml:space="preserve">, December 5, 2021, </w:t>
      </w:r>
      <w:hyperlink r:id="rId59" w:history="1">
        <w:r w:rsidRPr="00BB5FC5">
          <w:rPr>
            <w:rStyle w:val="Hyperlink"/>
            <w:rFonts w:ascii="Times New Roman" w:hAnsi="Times New Roman" w:cs="Times New Roman"/>
            <w:sz w:val="24"/>
            <w:szCs w:val="24"/>
          </w:rPr>
          <w:t>https://jacobinmag.com/2021/12/nurse-shortage-labor-crisis-health-care-workers-hospital-corporations</w:t>
        </w:r>
      </w:hyperlink>
      <w:r>
        <w:rPr>
          <w:rFonts w:ascii="Times New Roman" w:hAnsi="Times New Roman" w:cs="Times New Roman"/>
          <w:sz w:val="24"/>
          <w:szCs w:val="24"/>
        </w:rPr>
        <w:t xml:space="preserve">. </w:t>
      </w:r>
    </w:p>
    <w:p w14:paraId="421F5E89" w14:textId="60AD62CB" w:rsidR="000128E6" w:rsidRDefault="000128E6" w:rsidP="000128E6">
      <w:pPr>
        <w:pStyle w:val="ListParagraph"/>
        <w:numPr>
          <w:ilvl w:val="0"/>
          <w:numId w:val="2"/>
        </w:numPr>
        <w:rPr>
          <w:rFonts w:ascii="Times New Roman" w:hAnsi="Times New Roman" w:cs="Times New Roman"/>
          <w:sz w:val="24"/>
          <w:szCs w:val="24"/>
        </w:rPr>
      </w:pPr>
      <w:r w:rsidRPr="000128E6">
        <w:rPr>
          <w:rFonts w:ascii="Times New Roman" w:hAnsi="Times New Roman" w:cs="Times New Roman"/>
          <w:sz w:val="24"/>
          <w:szCs w:val="24"/>
        </w:rPr>
        <w:t xml:space="preserve">Joe Allen, “Defeat in Bessemer,” </w:t>
      </w:r>
      <w:r w:rsidRPr="000128E6">
        <w:rPr>
          <w:rFonts w:ascii="Times New Roman" w:hAnsi="Times New Roman" w:cs="Times New Roman"/>
          <w:i/>
          <w:iCs/>
          <w:sz w:val="24"/>
          <w:szCs w:val="24"/>
        </w:rPr>
        <w:t>Tempest (blog)</w:t>
      </w:r>
      <w:r w:rsidRPr="000128E6">
        <w:rPr>
          <w:rFonts w:ascii="Times New Roman" w:hAnsi="Times New Roman" w:cs="Times New Roman"/>
          <w:sz w:val="24"/>
          <w:szCs w:val="24"/>
        </w:rPr>
        <w:t xml:space="preserve">, April 15, 2021, </w:t>
      </w:r>
      <w:hyperlink r:id="rId60" w:history="1">
        <w:r w:rsidRPr="00BB5FC5">
          <w:rPr>
            <w:rStyle w:val="Hyperlink"/>
            <w:rFonts w:ascii="Times New Roman" w:hAnsi="Times New Roman" w:cs="Times New Roman"/>
            <w:sz w:val="24"/>
            <w:szCs w:val="24"/>
          </w:rPr>
          <w:t>https://www.tempestmag.org/2021/04/defeat-in-bessemer/</w:t>
        </w:r>
      </w:hyperlink>
      <w:r w:rsidRPr="000128E6">
        <w:rPr>
          <w:rFonts w:ascii="Times New Roman" w:hAnsi="Times New Roman" w:cs="Times New Roman"/>
          <w:sz w:val="24"/>
          <w:szCs w:val="24"/>
        </w:rPr>
        <w:t>.</w:t>
      </w:r>
    </w:p>
    <w:p w14:paraId="00000028" w14:textId="244D5C2B" w:rsidR="00113F88" w:rsidRDefault="000128E6" w:rsidP="002137DE">
      <w:pPr>
        <w:pStyle w:val="ListParagraph"/>
        <w:numPr>
          <w:ilvl w:val="0"/>
          <w:numId w:val="2"/>
        </w:numPr>
        <w:rPr>
          <w:rFonts w:ascii="Times New Roman" w:hAnsi="Times New Roman" w:cs="Times New Roman"/>
          <w:sz w:val="24"/>
          <w:szCs w:val="24"/>
        </w:rPr>
      </w:pPr>
      <w:r w:rsidRPr="000128E6">
        <w:rPr>
          <w:rFonts w:ascii="Times New Roman" w:hAnsi="Times New Roman" w:cs="Times New Roman"/>
          <w:sz w:val="24"/>
          <w:szCs w:val="24"/>
        </w:rPr>
        <w:t>Joe Allen, “</w:t>
      </w:r>
      <w:proofErr w:type="spellStart"/>
      <w:r w:rsidRPr="000128E6">
        <w:rPr>
          <w:rFonts w:ascii="Times New Roman" w:hAnsi="Times New Roman" w:cs="Times New Roman"/>
          <w:sz w:val="24"/>
          <w:szCs w:val="24"/>
        </w:rPr>
        <w:t>Striketober</w:t>
      </w:r>
      <w:proofErr w:type="spellEnd"/>
      <w:r w:rsidRPr="000128E6">
        <w:rPr>
          <w:rFonts w:ascii="Times New Roman" w:hAnsi="Times New Roman" w:cs="Times New Roman"/>
          <w:sz w:val="24"/>
          <w:szCs w:val="24"/>
        </w:rPr>
        <w:t xml:space="preserve">,” </w:t>
      </w:r>
      <w:r w:rsidRPr="000128E6">
        <w:rPr>
          <w:rFonts w:ascii="Times New Roman" w:hAnsi="Times New Roman" w:cs="Times New Roman"/>
          <w:i/>
          <w:iCs/>
          <w:sz w:val="24"/>
          <w:szCs w:val="24"/>
        </w:rPr>
        <w:t>Tempest (blog)</w:t>
      </w:r>
      <w:r w:rsidRPr="000128E6">
        <w:rPr>
          <w:rFonts w:ascii="Times New Roman" w:hAnsi="Times New Roman" w:cs="Times New Roman"/>
          <w:sz w:val="24"/>
          <w:szCs w:val="24"/>
        </w:rPr>
        <w:t xml:space="preserve">, November 3, 2021, </w:t>
      </w:r>
      <w:hyperlink r:id="rId61" w:history="1">
        <w:r w:rsidR="00390FFD" w:rsidRPr="00BB5FC5">
          <w:rPr>
            <w:rStyle w:val="Hyperlink"/>
            <w:rFonts w:ascii="Times New Roman" w:hAnsi="Times New Roman" w:cs="Times New Roman"/>
            <w:sz w:val="24"/>
            <w:szCs w:val="24"/>
          </w:rPr>
          <w:t>https://www.tempestmag.org/2021/11/striketober/</w:t>
        </w:r>
      </w:hyperlink>
      <w:r w:rsidRPr="000128E6">
        <w:rPr>
          <w:rFonts w:ascii="Times New Roman" w:hAnsi="Times New Roman" w:cs="Times New Roman"/>
          <w:sz w:val="24"/>
          <w:szCs w:val="24"/>
        </w:rPr>
        <w:t>.</w:t>
      </w:r>
    </w:p>
    <w:p w14:paraId="46D5936B" w14:textId="610011C0" w:rsidR="002137DE" w:rsidRDefault="00000000" w:rsidP="002137DE">
      <w:pPr>
        <w:pStyle w:val="ListParagraph"/>
        <w:numPr>
          <w:ilvl w:val="0"/>
          <w:numId w:val="2"/>
        </w:numPr>
        <w:rPr>
          <w:rFonts w:ascii="Times New Roman" w:hAnsi="Times New Roman" w:cs="Times New Roman"/>
          <w:sz w:val="24"/>
          <w:szCs w:val="24"/>
        </w:rPr>
      </w:pPr>
      <w:hyperlink r:id="rId62" w:history="1">
        <w:r w:rsidR="002137DE" w:rsidRPr="002137DE">
          <w:rPr>
            <w:rStyle w:val="Hyperlink"/>
            <w:rFonts w:ascii="Times New Roman" w:hAnsi="Times New Roman" w:cs="Times New Roman"/>
            <w:sz w:val="24"/>
            <w:szCs w:val="24"/>
          </w:rPr>
          <w:t>Bernie Sanders &amp; Amazon Workers Speak Out About How to Win at Work</w:t>
        </w:r>
      </w:hyperlink>
      <w:r w:rsidR="002137DE">
        <w:rPr>
          <w:rFonts w:ascii="Times New Roman" w:hAnsi="Times New Roman" w:cs="Times New Roman"/>
          <w:sz w:val="24"/>
          <w:szCs w:val="24"/>
        </w:rPr>
        <w:t xml:space="preserve"> (video), Jacobin</w:t>
      </w:r>
    </w:p>
    <w:p w14:paraId="5AB5E7B6" w14:textId="77777777" w:rsidR="002137DE" w:rsidRPr="002137DE" w:rsidRDefault="002137DE" w:rsidP="002137DE">
      <w:pPr>
        <w:pStyle w:val="ListParagraph"/>
        <w:ind w:left="1080"/>
        <w:rPr>
          <w:rFonts w:ascii="Times New Roman" w:hAnsi="Times New Roman" w:cs="Times New Roman"/>
          <w:sz w:val="24"/>
          <w:szCs w:val="24"/>
        </w:rPr>
      </w:pPr>
    </w:p>
    <w:p w14:paraId="0000002A" w14:textId="279C7FD3" w:rsidR="00113F88" w:rsidRPr="00852EC5" w:rsidRDefault="005B3955">
      <w:pPr>
        <w:rPr>
          <w:rFonts w:ascii="Times New Roman" w:hAnsi="Times New Roman" w:cs="Times New Roman"/>
          <w:b/>
          <w:bCs/>
          <w:sz w:val="24"/>
          <w:szCs w:val="24"/>
        </w:rPr>
      </w:pPr>
      <w:r w:rsidRPr="00725DDB">
        <w:rPr>
          <w:rFonts w:ascii="Times New Roman" w:hAnsi="Times New Roman" w:cs="Times New Roman"/>
          <w:b/>
          <w:bCs/>
          <w:sz w:val="24"/>
          <w:szCs w:val="24"/>
        </w:rPr>
        <w:t>Week 15</w:t>
      </w:r>
      <w:r w:rsidR="005D42E9" w:rsidRPr="00725DDB">
        <w:rPr>
          <w:rFonts w:ascii="Times New Roman" w:hAnsi="Times New Roman" w:cs="Times New Roman"/>
          <w:b/>
          <w:bCs/>
          <w:sz w:val="24"/>
          <w:szCs w:val="24"/>
        </w:rPr>
        <w:t xml:space="preserve"> (</w:t>
      </w:r>
      <w:r w:rsidR="00500378">
        <w:rPr>
          <w:rFonts w:ascii="Times New Roman" w:hAnsi="Times New Roman" w:cs="Times New Roman"/>
          <w:b/>
          <w:bCs/>
          <w:sz w:val="24"/>
          <w:szCs w:val="24"/>
        </w:rPr>
        <w:t>12</w:t>
      </w:r>
      <w:r w:rsidR="005D42E9" w:rsidRPr="00725DDB">
        <w:rPr>
          <w:rFonts w:ascii="Times New Roman" w:hAnsi="Times New Roman" w:cs="Times New Roman"/>
          <w:b/>
          <w:bCs/>
          <w:sz w:val="24"/>
          <w:szCs w:val="24"/>
        </w:rPr>
        <w:t>/19)</w:t>
      </w:r>
      <w:r w:rsidRPr="00725DDB">
        <w:rPr>
          <w:rFonts w:ascii="Times New Roman" w:hAnsi="Times New Roman" w:cs="Times New Roman"/>
          <w:b/>
          <w:bCs/>
          <w:sz w:val="24"/>
          <w:szCs w:val="24"/>
        </w:rPr>
        <w:t>:</w:t>
      </w:r>
      <w:r w:rsidR="00AE4817" w:rsidRPr="00725DDB">
        <w:rPr>
          <w:rFonts w:ascii="Times New Roman" w:hAnsi="Times New Roman" w:cs="Times New Roman"/>
          <w:b/>
          <w:bCs/>
          <w:sz w:val="24"/>
          <w:szCs w:val="24"/>
        </w:rPr>
        <w:t xml:space="preserve"> </w:t>
      </w:r>
      <w:r w:rsidR="00B43FC7">
        <w:rPr>
          <w:rFonts w:ascii="Times New Roman" w:hAnsi="Times New Roman" w:cs="Times New Roman"/>
          <w:b/>
          <w:bCs/>
          <w:sz w:val="24"/>
          <w:szCs w:val="24"/>
        </w:rPr>
        <w:t>Reviving the Labor Movement Today?</w:t>
      </w:r>
    </w:p>
    <w:p w14:paraId="33DB2C81" w14:textId="7A47230E" w:rsidR="00725DDB" w:rsidRDefault="00725DDB">
      <w:pPr>
        <w:rPr>
          <w:rFonts w:ascii="Times New Roman" w:hAnsi="Times New Roman" w:cs="Times New Roman"/>
          <w:sz w:val="24"/>
          <w:szCs w:val="24"/>
        </w:rPr>
      </w:pPr>
    </w:p>
    <w:p w14:paraId="1618DA42" w14:textId="747DEC07" w:rsidR="00725DDB" w:rsidRDefault="00725DDB" w:rsidP="00725DDB">
      <w:pPr>
        <w:ind w:firstLine="720"/>
        <w:rPr>
          <w:rFonts w:ascii="Times New Roman" w:hAnsi="Times New Roman" w:cs="Times New Roman"/>
          <w:b/>
          <w:bCs/>
          <w:sz w:val="24"/>
          <w:szCs w:val="24"/>
        </w:rPr>
      </w:pPr>
      <w:r>
        <w:rPr>
          <w:rFonts w:ascii="Times New Roman" w:hAnsi="Times New Roman" w:cs="Times New Roman"/>
          <w:b/>
          <w:bCs/>
          <w:sz w:val="24"/>
          <w:szCs w:val="24"/>
        </w:rPr>
        <w:t>Required Reading:</w:t>
      </w:r>
    </w:p>
    <w:p w14:paraId="1DD4AEBF" w14:textId="02DEB861" w:rsidR="00725DDB" w:rsidRPr="00F85962" w:rsidRDefault="00725DDB" w:rsidP="00725DDB">
      <w:pPr>
        <w:pStyle w:val="ListParagraph"/>
        <w:numPr>
          <w:ilvl w:val="0"/>
          <w:numId w:val="2"/>
        </w:numPr>
        <w:rPr>
          <w:rFonts w:ascii="Times New Roman" w:hAnsi="Times New Roman" w:cs="Times New Roman"/>
          <w:b/>
          <w:bCs/>
          <w:sz w:val="24"/>
          <w:szCs w:val="24"/>
        </w:rPr>
      </w:pPr>
      <w:r>
        <w:rPr>
          <w:rFonts w:ascii="Times New Roman" w:hAnsi="Times New Roman" w:cs="Times New Roman"/>
          <w:sz w:val="24"/>
          <w:szCs w:val="24"/>
        </w:rPr>
        <w:t xml:space="preserve">Jane McAlevey, </w:t>
      </w:r>
      <w:hyperlink r:id="rId63" w:history="1">
        <w:r w:rsidRPr="00725DDB">
          <w:rPr>
            <w:rStyle w:val="Hyperlink"/>
            <w:rFonts w:ascii="Times New Roman" w:hAnsi="Times New Roman" w:cs="Times New Roman"/>
            <w:i/>
            <w:iCs/>
            <w:sz w:val="24"/>
            <w:szCs w:val="24"/>
          </w:rPr>
          <w:t>No Shortcuts, Organizing for Power</w:t>
        </w:r>
      </w:hyperlink>
      <w:r>
        <w:rPr>
          <w:rFonts w:ascii="Times New Roman" w:hAnsi="Times New Roman" w:cs="Times New Roman"/>
          <w:sz w:val="24"/>
          <w:szCs w:val="24"/>
        </w:rPr>
        <w:t xml:space="preserve"> </w:t>
      </w:r>
      <w:r w:rsidRPr="00852EC5">
        <w:rPr>
          <w:rFonts w:ascii="Times New Roman" w:hAnsi="Times New Roman" w:cs="Times New Roman"/>
          <w:i/>
          <w:iCs/>
          <w:sz w:val="24"/>
          <w:szCs w:val="24"/>
        </w:rPr>
        <w:t>Rose Luxemburg Stiftung</w:t>
      </w:r>
      <w:r w:rsidR="00F85962" w:rsidRPr="00852EC5">
        <w:rPr>
          <w:rFonts w:ascii="Times New Roman" w:hAnsi="Times New Roman" w:cs="Times New Roman"/>
          <w:i/>
          <w:iCs/>
          <w:sz w:val="24"/>
          <w:szCs w:val="24"/>
        </w:rPr>
        <w:t xml:space="preserve"> Lecture Series</w:t>
      </w:r>
      <w:r w:rsidR="00F85962">
        <w:rPr>
          <w:rFonts w:ascii="Times New Roman" w:hAnsi="Times New Roman" w:cs="Times New Roman"/>
          <w:sz w:val="24"/>
          <w:szCs w:val="24"/>
        </w:rPr>
        <w:t>, March 14, 2019.</w:t>
      </w:r>
    </w:p>
    <w:p w14:paraId="5EC1F434" w14:textId="78FBFEFF" w:rsidR="00F85962" w:rsidRDefault="00F85962" w:rsidP="00725DDB">
      <w:pPr>
        <w:pStyle w:val="ListParagraph"/>
        <w:numPr>
          <w:ilvl w:val="0"/>
          <w:numId w:val="2"/>
        </w:numPr>
        <w:rPr>
          <w:rFonts w:ascii="Times New Roman" w:hAnsi="Times New Roman" w:cs="Times New Roman"/>
          <w:sz w:val="24"/>
          <w:szCs w:val="24"/>
        </w:rPr>
      </w:pPr>
      <w:r w:rsidRPr="00F85962">
        <w:rPr>
          <w:rFonts w:ascii="Times New Roman" w:hAnsi="Times New Roman" w:cs="Times New Roman"/>
          <w:sz w:val="24"/>
          <w:szCs w:val="24"/>
        </w:rPr>
        <w:t>Kim Moody, “</w:t>
      </w:r>
      <w:hyperlink r:id="rId64" w:history="1">
        <w:r w:rsidRPr="00F85962">
          <w:rPr>
            <w:rStyle w:val="Hyperlink"/>
            <w:rFonts w:ascii="Times New Roman" w:hAnsi="Times New Roman" w:cs="Times New Roman"/>
            <w:sz w:val="24"/>
            <w:szCs w:val="24"/>
          </w:rPr>
          <w:t xml:space="preserve">Reversing the ‘Model’: Thoughts on Jane </w:t>
        </w:r>
        <w:proofErr w:type="spellStart"/>
        <w:r w:rsidRPr="00F85962">
          <w:rPr>
            <w:rStyle w:val="Hyperlink"/>
            <w:rFonts w:ascii="Times New Roman" w:hAnsi="Times New Roman" w:cs="Times New Roman"/>
            <w:sz w:val="24"/>
            <w:szCs w:val="24"/>
          </w:rPr>
          <w:t>McAlevey</w:t>
        </w:r>
        <w:proofErr w:type="spellEnd"/>
      </w:hyperlink>
      <w:r w:rsidRPr="00F85962">
        <w:rPr>
          <w:rFonts w:ascii="Times New Roman" w:hAnsi="Times New Roman" w:cs="Times New Roman"/>
          <w:sz w:val="24"/>
          <w:szCs w:val="24"/>
        </w:rPr>
        <w:t xml:space="preserve">,” </w:t>
      </w:r>
      <w:proofErr w:type="spellStart"/>
      <w:r w:rsidRPr="00F85962">
        <w:rPr>
          <w:rFonts w:ascii="Times New Roman" w:hAnsi="Times New Roman" w:cs="Times New Roman"/>
          <w:i/>
          <w:iCs/>
          <w:sz w:val="24"/>
          <w:szCs w:val="24"/>
        </w:rPr>
        <w:t>Spectre</w:t>
      </w:r>
      <w:proofErr w:type="spellEnd"/>
      <w:r w:rsidRPr="00F85962">
        <w:rPr>
          <w:rFonts w:ascii="Times New Roman" w:hAnsi="Times New Roman" w:cs="Times New Roman"/>
          <w:i/>
          <w:iCs/>
          <w:sz w:val="24"/>
          <w:szCs w:val="24"/>
        </w:rPr>
        <w:t xml:space="preserve"> Journal</w:t>
      </w:r>
      <w:r w:rsidRPr="00F85962">
        <w:rPr>
          <w:rFonts w:ascii="Times New Roman" w:hAnsi="Times New Roman" w:cs="Times New Roman"/>
          <w:sz w:val="24"/>
          <w:szCs w:val="24"/>
        </w:rPr>
        <w:t>, November 8, 2020.</w:t>
      </w:r>
      <w:r>
        <w:rPr>
          <w:rFonts w:ascii="Times New Roman" w:hAnsi="Times New Roman" w:cs="Times New Roman"/>
          <w:sz w:val="24"/>
          <w:szCs w:val="24"/>
        </w:rPr>
        <w:t xml:space="preserve"> </w:t>
      </w:r>
    </w:p>
    <w:p w14:paraId="2D9B3E34" w14:textId="32603D73" w:rsidR="00B43FC7" w:rsidRDefault="00B43FC7" w:rsidP="00B43FC7">
      <w:pPr>
        <w:pStyle w:val="ListParagraph"/>
        <w:numPr>
          <w:ilvl w:val="0"/>
          <w:numId w:val="2"/>
        </w:numPr>
        <w:rPr>
          <w:rFonts w:ascii="Times New Roman" w:hAnsi="Times New Roman" w:cs="Times New Roman"/>
          <w:sz w:val="24"/>
          <w:szCs w:val="24"/>
        </w:rPr>
      </w:pPr>
      <w:r w:rsidRPr="00B43FC7">
        <w:rPr>
          <w:rFonts w:ascii="Times New Roman" w:hAnsi="Times New Roman" w:cs="Times New Roman"/>
          <w:sz w:val="24"/>
          <w:szCs w:val="24"/>
        </w:rPr>
        <w:t>Kim Voss and Rachel Sherman, “</w:t>
      </w:r>
      <w:hyperlink r:id="rId65" w:history="1">
        <w:r w:rsidRPr="00B43FC7">
          <w:rPr>
            <w:rStyle w:val="Hyperlink"/>
            <w:rFonts w:ascii="Times New Roman" w:hAnsi="Times New Roman" w:cs="Times New Roman"/>
            <w:sz w:val="24"/>
            <w:szCs w:val="24"/>
          </w:rPr>
          <w:t>Breaking the Iron Law of Oligarchy: Union Revitalization in the American Labor Movement</w:t>
        </w:r>
      </w:hyperlink>
      <w:r w:rsidRPr="00B43FC7">
        <w:rPr>
          <w:rFonts w:ascii="Times New Roman" w:hAnsi="Times New Roman" w:cs="Times New Roman"/>
          <w:sz w:val="24"/>
          <w:szCs w:val="24"/>
        </w:rPr>
        <w:t xml:space="preserve">,” </w:t>
      </w:r>
      <w:r w:rsidRPr="00B43FC7">
        <w:rPr>
          <w:rFonts w:ascii="Times New Roman" w:hAnsi="Times New Roman" w:cs="Times New Roman"/>
          <w:i/>
          <w:iCs/>
          <w:sz w:val="24"/>
          <w:szCs w:val="24"/>
        </w:rPr>
        <w:t>American Journal of Sociology</w:t>
      </w:r>
      <w:r w:rsidRPr="00B43FC7">
        <w:rPr>
          <w:rFonts w:ascii="Times New Roman" w:hAnsi="Times New Roman" w:cs="Times New Roman"/>
          <w:sz w:val="24"/>
          <w:szCs w:val="24"/>
        </w:rPr>
        <w:t xml:space="preserve"> 106, no. 2 (2000): 303–49, </w:t>
      </w:r>
      <w:hyperlink r:id="rId66" w:history="1">
        <w:r w:rsidRPr="00BB5FC5">
          <w:rPr>
            <w:rStyle w:val="Hyperlink"/>
            <w:rFonts w:ascii="Times New Roman" w:hAnsi="Times New Roman" w:cs="Times New Roman"/>
            <w:sz w:val="24"/>
            <w:szCs w:val="24"/>
          </w:rPr>
          <w:t>https://doi.org/10.1086/316963</w:t>
        </w:r>
      </w:hyperlink>
      <w:r w:rsidRPr="00B43FC7">
        <w:rPr>
          <w:rFonts w:ascii="Times New Roman" w:hAnsi="Times New Roman" w:cs="Times New Roman"/>
          <w:sz w:val="24"/>
          <w:szCs w:val="24"/>
        </w:rPr>
        <w:t>.</w:t>
      </w:r>
      <w:r>
        <w:rPr>
          <w:rFonts w:ascii="Times New Roman" w:hAnsi="Times New Roman" w:cs="Times New Roman"/>
          <w:sz w:val="24"/>
          <w:szCs w:val="24"/>
        </w:rPr>
        <w:t xml:space="preserve"> </w:t>
      </w:r>
    </w:p>
    <w:p w14:paraId="3B67D6BB" w14:textId="3FB96114" w:rsidR="00F85962" w:rsidRPr="00852EC5" w:rsidRDefault="0031378E" w:rsidP="00F85962">
      <w:pPr>
        <w:pStyle w:val="ListParagraph"/>
        <w:numPr>
          <w:ilvl w:val="0"/>
          <w:numId w:val="2"/>
        </w:numPr>
        <w:rPr>
          <w:rFonts w:ascii="Times New Roman" w:hAnsi="Times New Roman" w:cs="Times New Roman"/>
          <w:sz w:val="24"/>
          <w:szCs w:val="24"/>
        </w:rPr>
      </w:pPr>
      <w:r w:rsidRPr="0031378E">
        <w:rPr>
          <w:rFonts w:ascii="Times New Roman" w:hAnsi="Times New Roman" w:cs="Times New Roman"/>
          <w:sz w:val="24"/>
          <w:szCs w:val="24"/>
        </w:rPr>
        <w:t>Jane McAlevey,</w:t>
      </w:r>
      <w:r w:rsidR="002137DE">
        <w:rPr>
          <w:rFonts w:ascii="Times New Roman" w:hAnsi="Times New Roman" w:cs="Times New Roman"/>
          <w:sz w:val="24"/>
          <w:szCs w:val="24"/>
        </w:rPr>
        <w:t xml:space="preserve"> Chapters 1 and 2 in</w:t>
      </w:r>
      <w:r w:rsidRPr="0031378E">
        <w:rPr>
          <w:rFonts w:ascii="Times New Roman" w:hAnsi="Times New Roman" w:cs="Times New Roman"/>
          <w:sz w:val="24"/>
          <w:szCs w:val="24"/>
        </w:rPr>
        <w:t xml:space="preserve"> </w:t>
      </w:r>
      <w:hyperlink r:id="rId67" w:history="1">
        <w:r w:rsidRPr="0031378E">
          <w:rPr>
            <w:rStyle w:val="Hyperlink"/>
            <w:rFonts w:ascii="Times New Roman" w:hAnsi="Times New Roman" w:cs="Times New Roman"/>
            <w:i/>
            <w:iCs/>
            <w:sz w:val="24"/>
            <w:szCs w:val="24"/>
          </w:rPr>
          <w:t>No Shortcuts: Organizing for Power in the New Gilded Age</w:t>
        </w:r>
      </w:hyperlink>
      <w:r w:rsidRPr="0031378E">
        <w:rPr>
          <w:rFonts w:ascii="Times New Roman" w:hAnsi="Times New Roman" w:cs="Times New Roman"/>
          <w:sz w:val="24"/>
          <w:szCs w:val="24"/>
        </w:rPr>
        <w:t xml:space="preserve"> (Oxford University Press, 2016).</w:t>
      </w:r>
      <w:r>
        <w:rPr>
          <w:rFonts w:ascii="Times New Roman" w:hAnsi="Times New Roman" w:cs="Times New Roman"/>
          <w:sz w:val="24"/>
          <w:szCs w:val="24"/>
        </w:rPr>
        <w:t xml:space="preserve"> </w:t>
      </w:r>
    </w:p>
    <w:p w14:paraId="554CA8FE" w14:textId="77777777" w:rsidR="00F85962" w:rsidRPr="00F85962" w:rsidRDefault="00F85962" w:rsidP="00F85962">
      <w:pPr>
        <w:rPr>
          <w:rFonts w:ascii="Times New Roman" w:hAnsi="Times New Roman" w:cs="Times New Roman"/>
          <w:sz w:val="24"/>
          <w:szCs w:val="24"/>
        </w:rPr>
      </w:pPr>
    </w:p>
    <w:p w14:paraId="0000002B" w14:textId="3EFF2E1F" w:rsidR="00113F88" w:rsidRPr="0031378E" w:rsidRDefault="005B3955">
      <w:pPr>
        <w:rPr>
          <w:rFonts w:ascii="Times New Roman" w:hAnsi="Times New Roman" w:cs="Times New Roman"/>
          <w:b/>
          <w:bCs/>
          <w:sz w:val="24"/>
          <w:szCs w:val="24"/>
        </w:rPr>
      </w:pPr>
      <w:r w:rsidRPr="0031378E">
        <w:rPr>
          <w:rFonts w:ascii="Times New Roman" w:hAnsi="Times New Roman" w:cs="Times New Roman"/>
          <w:b/>
          <w:bCs/>
          <w:sz w:val="24"/>
          <w:szCs w:val="24"/>
        </w:rPr>
        <w:t xml:space="preserve">Week 16: </w:t>
      </w:r>
      <w:r w:rsidR="00AE4817" w:rsidRPr="0031378E">
        <w:rPr>
          <w:rFonts w:ascii="Times New Roman" w:hAnsi="Times New Roman" w:cs="Times New Roman"/>
          <w:b/>
          <w:bCs/>
          <w:sz w:val="24"/>
          <w:szCs w:val="24"/>
        </w:rPr>
        <w:t>Final Paper Due</w:t>
      </w:r>
      <w:r w:rsidR="00852EC5">
        <w:rPr>
          <w:rFonts w:ascii="Times New Roman" w:hAnsi="Times New Roman" w:cs="Times New Roman"/>
          <w:b/>
          <w:bCs/>
          <w:sz w:val="24"/>
          <w:szCs w:val="24"/>
        </w:rPr>
        <w:t xml:space="preserve"> </w:t>
      </w:r>
      <w:r w:rsidR="00374E29">
        <w:rPr>
          <w:rFonts w:ascii="Times New Roman" w:hAnsi="Times New Roman" w:cs="Times New Roman"/>
          <w:b/>
          <w:bCs/>
          <w:sz w:val="24"/>
          <w:szCs w:val="24"/>
        </w:rPr>
        <w:t>12/21</w:t>
      </w:r>
      <w:r w:rsidR="00852EC5">
        <w:rPr>
          <w:rFonts w:ascii="Times New Roman" w:hAnsi="Times New Roman" w:cs="Times New Roman"/>
          <w:b/>
          <w:bCs/>
          <w:sz w:val="24"/>
          <w:szCs w:val="24"/>
        </w:rPr>
        <w:t xml:space="preserve"> Midnight</w:t>
      </w:r>
    </w:p>
    <w:p w14:paraId="0000002C" w14:textId="77777777" w:rsidR="00113F88" w:rsidRPr="001B2926" w:rsidRDefault="00113F88">
      <w:pPr>
        <w:rPr>
          <w:rFonts w:ascii="Times New Roman" w:hAnsi="Times New Roman" w:cs="Times New Roman"/>
          <w:sz w:val="24"/>
          <w:szCs w:val="24"/>
        </w:rPr>
      </w:pPr>
    </w:p>
    <w:p w14:paraId="0000002D" w14:textId="77777777" w:rsidR="00113F88" w:rsidRPr="001B2926" w:rsidRDefault="00113F88">
      <w:pPr>
        <w:rPr>
          <w:rFonts w:ascii="Times New Roman" w:hAnsi="Times New Roman" w:cs="Times New Roman"/>
          <w:sz w:val="24"/>
          <w:szCs w:val="24"/>
        </w:rPr>
      </w:pPr>
    </w:p>
    <w:sectPr w:rsidR="00113F88" w:rsidRPr="001B292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3C7F27"/>
    <w:multiLevelType w:val="hybridMultilevel"/>
    <w:tmpl w:val="10446C34"/>
    <w:lvl w:ilvl="0" w:tplc="04090001">
      <w:start w:val="1"/>
      <w:numFmt w:val="bullet"/>
      <w:lvlText w:val=""/>
      <w:lvlJc w:val="left"/>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 w15:restartNumberingAfterBreak="0">
    <w:nsid w:val="1E6D6507"/>
    <w:multiLevelType w:val="hybridMultilevel"/>
    <w:tmpl w:val="9202BF1A"/>
    <w:lvl w:ilvl="0" w:tplc="1D024FE6">
      <w:numFmt w:val="bullet"/>
      <w:lvlText w:val=""/>
      <w:lvlJc w:val="left"/>
      <w:pPr>
        <w:ind w:left="720" w:hanging="360"/>
      </w:pPr>
      <w:rPr>
        <w:rFonts w:ascii="Symbol" w:eastAsia="Arial"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156202"/>
    <w:multiLevelType w:val="hybridMultilevel"/>
    <w:tmpl w:val="58DEAC6C"/>
    <w:lvl w:ilvl="0" w:tplc="D9A2D3A0">
      <w:numFmt w:val="bullet"/>
      <w:lvlText w:val=""/>
      <w:lvlJc w:val="left"/>
      <w:pPr>
        <w:ind w:left="720" w:hanging="360"/>
      </w:pPr>
      <w:rPr>
        <w:rFonts w:ascii="Symbol" w:eastAsia="Arial"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6B53DC"/>
    <w:multiLevelType w:val="hybridMultilevel"/>
    <w:tmpl w:val="E5523DDE"/>
    <w:lvl w:ilvl="0" w:tplc="B35C53F2">
      <w:numFmt w:val="bullet"/>
      <w:lvlText w:val=""/>
      <w:lvlJc w:val="left"/>
      <w:pPr>
        <w:ind w:left="1080" w:hanging="360"/>
      </w:pPr>
      <w:rPr>
        <w:rFonts w:ascii="Symbol" w:eastAsia="Arial"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7C465BA"/>
    <w:multiLevelType w:val="hybridMultilevel"/>
    <w:tmpl w:val="8394313A"/>
    <w:lvl w:ilvl="0" w:tplc="2A4C27A0">
      <w:numFmt w:val="bullet"/>
      <w:lvlText w:val=""/>
      <w:lvlJc w:val="left"/>
      <w:pPr>
        <w:ind w:left="1080" w:hanging="360"/>
      </w:pPr>
      <w:rPr>
        <w:rFonts w:ascii="Symbol" w:eastAsia="Arial"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3A239F4"/>
    <w:multiLevelType w:val="hybridMultilevel"/>
    <w:tmpl w:val="BAFE3C5A"/>
    <w:lvl w:ilvl="0" w:tplc="C0922898">
      <w:numFmt w:val="bullet"/>
      <w:lvlText w:val=""/>
      <w:lvlJc w:val="left"/>
      <w:pPr>
        <w:ind w:left="720" w:hanging="360"/>
      </w:pPr>
      <w:rPr>
        <w:rFonts w:ascii="Symbol" w:eastAsia="Arial"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9388728">
    <w:abstractNumId w:val="0"/>
  </w:num>
  <w:num w:numId="2" w16cid:durableId="2074506390">
    <w:abstractNumId w:val="4"/>
  </w:num>
  <w:num w:numId="3" w16cid:durableId="475798742">
    <w:abstractNumId w:val="3"/>
  </w:num>
  <w:num w:numId="4" w16cid:durableId="1394885551">
    <w:abstractNumId w:val="1"/>
  </w:num>
  <w:num w:numId="5" w16cid:durableId="1321032539">
    <w:abstractNumId w:val="2"/>
  </w:num>
  <w:num w:numId="6" w16cid:durableId="5475727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3F88"/>
    <w:rsid w:val="000128E6"/>
    <w:rsid w:val="000A5389"/>
    <w:rsid w:val="000A5E3F"/>
    <w:rsid w:val="000E5B40"/>
    <w:rsid w:val="00106F0F"/>
    <w:rsid w:val="00113F88"/>
    <w:rsid w:val="0016762D"/>
    <w:rsid w:val="001B2926"/>
    <w:rsid w:val="002137DE"/>
    <w:rsid w:val="002808D7"/>
    <w:rsid w:val="002811E9"/>
    <w:rsid w:val="002E2AB5"/>
    <w:rsid w:val="0031378E"/>
    <w:rsid w:val="00352EB0"/>
    <w:rsid w:val="00374E29"/>
    <w:rsid w:val="00390FFD"/>
    <w:rsid w:val="00392726"/>
    <w:rsid w:val="003B014A"/>
    <w:rsid w:val="003E0C39"/>
    <w:rsid w:val="003E1888"/>
    <w:rsid w:val="003F5379"/>
    <w:rsid w:val="004465FB"/>
    <w:rsid w:val="00455BDC"/>
    <w:rsid w:val="00495E72"/>
    <w:rsid w:val="00500378"/>
    <w:rsid w:val="00561930"/>
    <w:rsid w:val="005B3955"/>
    <w:rsid w:val="005C0688"/>
    <w:rsid w:val="005D42E9"/>
    <w:rsid w:val="005E0FE1"/>
    <w:rsid w:val="005E1A36"/>
    <w:rsid w:val="0061720D"/>
    <w:rsid w:val="00672BEE"/>
    <w:rsid w:val="00673C13"/>
    <w:rsid w:val="00687D44"/>
    <w:rsid w:val="006B0536"/>
    <w:rsid w:val="006D68C8"/>
    <w:rsid w:val="00724C8F"/>
    <w:rsid w:val="007257CA"/>
    <w:rsid w:val="00725DDB"/>
    <w:rsid w:val="0077218E"/>
    <w:rsid w:val="007A2A3B"/>
    <w:rsid w:val="007F5A89"/>
    <w:rsid w:val="00852EC5"/>
    <w:rsid w:val="00874329"/>
    <w:rsid w:val="008C1DAB"/>
    <w:rsid w:val="008E7DB8"/>
    <w:rsid w:val="009070C4"/>
    <w:rsid w:val="009102DF"/>
    <w:rsid w:val="00946FAB"/>
    <w:rsid w:val="00961398"/>
    <w:rsid w:val="00972AAD"/>
    <w:rsid w:val="00991193"/>
    <w:rsid w:val="009B1BE9"/>
    <w:rsid w:val="009D383B"/>
    <w:rsid w:val="009E34F9"/>
    <w:rsid w:val="00A01B90"/>
    <w:rsid w:val="00A47A01"/>
    <w:rsid w:val="00A7285C"/>
    <w:rsid w:val="00AA1227"/>
    <w:rsid w:val="00AE4817"/>
    <w:rsid w:val="00B43FC7"/>
    <w:rsid w:val="00B85491"/>
    <w:rsid w:val="00B90278"/>
    <w:rsid w:val="00BB25D0"/>
    <w:rsid w:val="00BF00FA"/>
    <w:rsid w:val="00C02679"/>
    <w:rsid w:val="00C07E0A"/>
    <w:rsid w:val="00C10DC5"/>
    <w:rsid w:val="00C81CA7"/>
    <w:rsid w:val="00CA4B8A"/>
    <w:rsid w:val="00D1134A"/>
    <w:rsid w:val="00D433C0"/>
    <w:rsid w:val="00DC514A"/>
    <w:rsid w:val="00DE0E6E"/>
    <w:rsid w:val="00E33317"/>
    <w:rsid w:val="00E52B29"/>
    <w:rsid w:val="00E907A0"/>
    <w:rsid w:val="00EA4713"/>
    <w:rsid w:val="00EB2006"/>
    <w:rsid w:val="00EB3EB6"/>
    <w:rsid w:val="00EE3CC7"/>
    <w:rsid w:val="00F1070B"/>
    <w:rsid w:val="00F40D29"/>
    <w:rsid w:val="00F47695"/>
    <w:rsid w:val="00F85962"/>
    <w:rsid w:val="00F9153B"/>
    <w:rsid w:val="00FE7B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607C72"/>
  <w15:docId w15:val="{7EB4D0E3-0B5E-40F6-A1E1-B17D7FD99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687D44"/>
    <w:pPr>
      <w:ind w:left="720"/>
      <w:contextualSpacing/>
    </w:pPr>
  </w:style>
  <w:style w:type="character" w:styleId="Hyperlink">
    <w:name w:val="Hyperlink"/>
    <w:basedOn w:val="DefaultParagraphFont"/>
    <w:uiPriority w:val="99"/>
    <w:unhideWhenUsed/>
    <w:rsid w:val="00EE3CC7"/>
    <w:rPr>
      <w:color w:val="0000FF" w:themeColor="hyperlink"/>
      <w:u w:val="single"/>
    </w:rPr>
  </w:style>
  <w:style w:type="character" w:styleId="UnresolvedMention">
    <w:name w:val="Unresolved Mention"/>
    <w:basedOn w:val="DefaultParagraphFont"/>
    <w:uiPriority w:val="99"/>
    <w:semiHidden/>
    <w:unhideWhenUsed/>
    <w:rsid w:val="00EE3CC7"/>
    <w:rPr>
      <w:color w:val="605E5C"/>
      <w:shd w:val="clear" w:color="auto" w:fill="E1DFDD"/>
    </w:rPr>
  </w:style>
  <w:style w:type="character" w:styleId="FollowedHyperlink">
    <w:name w:val="FollowedHyperlink"/>
    <w:basedOn w:val="DefaultParagraphFont"/>
    <w:uiPriority w:val="99"/>
    <w:semiHidden/>
    <w:unhideWhenUsed/>
    <w:rsid w:val="00FE7B4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461537">
      <w:bodyDiv w:val="1"/>
      <w:marLeft w:val="0"/>
      <w:marRight w:val="0"/>
      <w:marTop w:val="0"/>
      <w:marBottom w:val="0"/>
      <w:divBdr>
        <w:top w:val="none" w:sz="0" w:space="0" w:color="auto"/>
        <w:left w:val="none" w:sz="0" w:space="0" w:color="auto"/>
        <w:bottom w:val="none" w:sz="0" w:space="0" w:color="auto"/>
        <w:right w:val="none" w:sz="0" w:space="0" w:color="auto"/>
      </w:divBdr>
      <w:divsChild>
        <w:div w:id="1600717888">
          <w:marLeft w:val="480"/>
          <w:marRight w:val="0"/>
          <w:marTop w:val="0"/>
          <w:marBottom w:val="0"/>
          <w:divBdr>
            <w:top w:val="none" w:sz="0" w:space="0" w:color="auto"/>
            <w:left w:val="none" w:sz="0" w:space="0" w:color="auto"/>
            <w:bottom w:val="none" w:sz="0" w:space="0" w:color="auto"/>
            <w:right w:val="none" w:sz="0" w:space="0" w:color="auto"/>
          </w:divBdr>
          <w:divsChild>
            <w:div w:id="84123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62229">
      <w:bodyDiv w:val="1"/>
      <w:marLeft w:val="0"/>
      <w:marRight w:val="0"/>
      <w:marTop w:val="0"/>
      <w:marBottom w:val="0"/>
      <w:divBdr>
        <w:top w:val="none" w:sz="0" w:space="0" w:color="auto"/>
        <w:left w:val="none" w:sz="0" w:space="0" w:color="auto"/>
        <w:bottom w:val="none" w:sz="0" w:space="0" w:color="auto"/>
        <w:right w:val="none" w:sz="0" w:space="0" w:color="auto"/>
      </w:divBdr>
      <w:divsChild>
        <w:div w:id="2030058480">
          <w:marLeft w:val="480"/>
          <w:marRight w:val="0"/>
          <w:marTop w:val="0"/>
          <w:marBottom w:val="0"/>
          <w:divBdr>
            <w:top w:val="none" w:sz="0" w:space="0" w:color="auto"/>
            <w:left w:val="none" w:sz="0" w:space="0" w:color="auto"/>
            <w:bottom w:val="none" w:sz="0" w:space="0" w:color="auto"/>
            <w:right w:val="none" w:sz="0" w:space="0" w:color="auto"/>
          </w:divBdr>
          <w:divsChild>
            <w:div w:id="168770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764708">
      <w:bodyDiv w:val="1"/>
      <w:marLeft w:val="0"/>
      <w:marRight w:val="0"/>
      <w:marTop w:val="0"/>
      <w:marBottom w:val="0"/>
      <w:divBdr>
        <w:top w:val="none" w:sz="0" w:space="0" w:color="auto"/>
        <w:left w:val="none" w:sz="0" w:space="0" w:color="auto"/>
        <w:bottom w:val="none" w:sz="0" w:space="0" w:color="auto"/>
        <w:right w:val="none" w:sz="0" w:space="0" w:color="auto"/>
      </w:divBdr>
      <w:divsChild>
        <w:div w:id="643898380">
          <w:marLeft w:val="480"/>
          <w:marRight w:val="0"/>
          <w:marTop w:val="0"/>
          <w:marBottom w:val="0"/>
          <w:divBdr>
            <w:top w:val="none" w:sz="0" w:space="0" w:color="auto"/>
            <w:left w:val="none" w:sz="0" w:space="0" w:color="auto"/>
            <w:bottom w:val="none" w:sz="0" w:space="0" w:color="auto"/>
            <w:right w:val="none" w:sz="0" w:space="0" w:color="auto"/>
          </w:divBdr>
          <w:divsChild>
            <w:div w:id="193497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897778">
      <w:bodyDiv w:val="1"/>
      <w:marLeft w:val="0"/>
      <w:marRight w:val="0"/>
      <w:marTop w:val="0"/>
      <w:marBottom w:val="0"/>
      <w:divBdr>
        <w:top w:val="none" w:sz="0" w:space="0" w:color="auto"/>
        <w:left w:val="none" w:sz="0" w:space="0" w:color="auto"/>
        <w:bottom w:val="none" w:sz="0" w:space="0" w:color="auto"/>
        <w:right w:val="none" w:sz="0" w:space="0" w:color="auto"/>
      </w:divBdr>
      <w:divsChild>
        <w:div w:id="1675188368">
          <w:marLeft w:val="480"/>
          <w:marRight w:val="0"/>
          <w:marTop w:val="0"/>
          <w:marBottom w:val="0"/>
          <w:divBdr>
            <w:top w:val="none" w:sz="0" w:space="0" w:color="auto"/>
            <w:left w:val="none" w:sz="0" w:space="0" w:color="auto"/>
            <w:bottom w:val="none" w:sz="0" w:space="0" w:color="auto"/>
            <w:right w:val="none" w:sz="0" w:space="0" w:color="auto"/>
          </w:divBdr>
          <w:divsChild>
            <w:div w:id="697437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1719">
      <w:bodyDiv w:val="1"/>
      <w:marLeft w:val="0"/>
      <w:marRight w:val="0"/>
      <w:marTop w:val="0"/>
      <w:marBottom w:val="0"/>
      <w:divBdr>
        <w:top w:val="none" w:sz="0" w:space="0" w:color="auto"/>
        <w:left w:val="none" w:sz="0" w:space="0" w:color="auto"/>
        <w:bottom w:val="none" w:sz="0" w:space="0" w:color="auto"/>
        <w:right w:val="none" w:sz="0" w:space="0" w:color="auto"/>
      </w:divBdr>
      <w:divsChild>
        <w:div w:id="1323580448">
          <w:marLeft w:val="480"/>
          <w:marRight w:val="0"/>
          <w:marTop w:val="0"/>
          <w:marBottom w:val="0"/>
          <w:divBdr>
            <w:top w:val="none" w:sz="0" w:space="0" w:color="auto"/>
            <w:left w:val="none" w:sz="0" w:space="0" w:color="auto"/>
            <w:bottom w:val="none" w:sz="0" w:space="0" w:color="auto"/>
            <w:right w:val="none" w:sz="0" w:space="0" w:color="auto"/>
          </w:divBdr>
          <w:divsChild>
            <w:div w:id="184466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319478">
      <w:bodyDiv w:val="1"/>
      <w:marLeft w:val="0"/>
      <w:marRight w:val="0"/>
      <w:marTop w:val="0"/>
      <w:marBottom w:val="0"/>
      <w:divBdr>
        <w:top w:val="none" w:sz="0" w:space="0" w:color="auto"/>
        <w:left w:val="none" w:sz="0" w:space="0" w:color="auto"/>
        <w:bottom w:val="none" w:sz="0" w:space="0" w:color="auto"/>
        <w:right w:val="none" w:sz="0" w:space="0" w:color="auto"/>
      </w:divBdr>
      <w:divsChild>
        <w:div w:id="1043209106">
          <w:marLeft w:val="480"/>
          <w:marRight w:val="0"/>
          <w:marTop w:val="0"/>
          <w:marBottom w:val="0"/>
          <w:divBdr>
            <w:top w:val="none" w:sz="0" w:space="0" w:color="auto"/>
            <w:left w:val="none" w:sz="0" w:space="0" w:color="auto"/>
            <w:bottom w:val="none" w:sz="0" w:space="0" w:color="auto"/>
            <w:right w:val="none" w:sz="0" w:space="0" w:color="auto"/>
          </w:divBdr>
          <w:divsChild>
            <w:div w:id="1428502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044907">
      <w:bodyDiv w:val="1"/>
      <w:marLeft w:val="0"/>
      <w:marRight w:val="0"/>
      <w:marTop w:val="0"/>
      <w:marBottom w:val="0"/>
      <w:divBdr>
        <w:top w:val="none" w:sz="0" w:space="0" w:color="auto"/>
        <w:left w:val="none" w:sz="0" w:space="0" w:color="auto"/>
        <w:bottom w:val="none" w:sz="0" w:space="0" w:color="auto"/>
        <w:right w:val="none" w:sz="0" w:space="0" w:color="auto"/>
      </w:divBdr>
    </w:div>
    <w:div w:id="1122070517">
      <w:bodyDiv w:val="1"/>
      <w:marLeft w:val="0"/>
      <w:marRight w:val="0"/>
      <w:marTop w:val="0"/>
      <w:marBottom w:val="0"/>
      <w:divBdr>
        <w:top w:val="none" w:sz="0" w:space="0" w:color="auto"/>
        <w:left w:val="none" w:sz="0" w:space="0" w:color="auto"/>
        <w:bottom w:val="none" w:sz="0" w:space="0" w:color="auto"/>
        <w:right w:val="none" w:sz="0" w:space="0" w:color="auto"/>
      </w:divBdr>
      <w:divsChild>
        <w:div w:id="2143040420">
          <w:marLeft w:val="480"/>
          <w:marRight w:val="0"/>
          <w:marTop w:val="0"/>
          <w:marBottom w:val="0"/>
          <w:divBdr>
            <w:top w:val="none" w:sz="0" w:space="0" w:color="auto"/>
            <w:left w:val="none" w:sz="0" w:space="0" w:color="auto"/>
            <w:bottom w:val="none" w:sz="0" w:space="0" w:color="auto"/>
            <w:right w:val="none" w:sz="0" w:space="0" w:color="auto"/>
          </w:divBdr>
          <w:divsChild>
            <w:div w:id="453713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578636">
      <w:bodyDiv w:val="1"/>
      <w:marLeft w:val="0"/>
      <w:marRight w:val="0"/>
      <w:marTop w:val="0"/>
      <w:marBottom w:val="0"/>
      <w:divBdr>
        <w:top w:val="none" w:sz="0" w:space="0" w:color="auto"/>
        <w:left w:val="none" w:sz="0" w:space="0" w:color="auto"/>
        <w:bottom w:val="none" w:sz="0" w:space="0" w:color="auto"/>
        <w:right w:val="none" w:sz="0" w:space="0" w:color="auto"/>
      </w:divBdr>
      <w:divsChild>
        <w:div w:id="1694064098">
          <w:marLeft w:val="480"/>
          <w:marRight w:val="0"/>
          <w:marTop w:val="0"/>
          <w:marBottom w:val="0"/>
          <w:divBdr>
            <w:top w:val="none" w:sz="0" w:space="0" w:color="auto"/>
            <w:left w:val="none" w:sz="0" w:space="0" w:color="auto"/>
            <w:bottom w:val="none" w:sz="0" w:space="0" w:color="auto"/>
            <w:right w:val="none" w:sz="0" w:space="0" w:color="auto"/>
          </w:divBdr>
          <w:divsChild>
            <w:div w:id="29749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855012">
      <w:bodyDiv w:val="1"/>
      <w:marLeft w:val="0"/>
      <w:marRight w:val="0"/>
      <w:marTop w:val="0"/>
      <w:marBottom w:val="0"/>
      <w:divBdr>
        <w:top w:val="none" w:sz="0" w:space="0" w:color="auto"/>
        <w:left w:val="none" w:sz="0" w:space="0" w:color="auto"/>
        <w:bottom w:val="none" w:sz="0" w:space="0" w:color="auto"/>
        <w:right w:val="none" w:sz="0" w:space="0" w:color="auto"/>
      </w:divBdr>
      <w:divsChild>
        <w:div w:id="1971326606">
          <w:marLeft w:val="480"/>
          <w:marRight w:val="0"/>
          <w:marTop w:val="0"/>
          <w:marBottom w:val="0"/>
          <w:divBdr>
            <w:top w:val="none" w:sz="0" w:space="0" w:color="auto"/>
            <w:left w:val="none" w:sz="0" w:space="0" w:color="auto"/>
            <w:bottom w:val="none" w:sz="0" w:space="0" w:color="auto"/>
            <w:right w:val="none" w:sz="0" w:space="0" w:color="auto"/>
          </w:divBdr>
          <w:divsChild>
            <w:div w:id="198057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dropbox.com/s/c2j72xdbpxjiz2h/ku%20klux%20government%20cohen.pdf?dl=0" TargetMode="External"/><Relationship Id="rId21" Type="http://schemas.openxmlformats.org/officeDocument/2006/relationships/hyperlink" Target="https://libcom.org/history/strike-jeremy-brecher" TargetMode="External"/><Relationship Id="rId42" Type="http://schemas.openxmlformats.org/officeDocument/2006/relationships/hyperlink" Target="https://jacobinmag.com/2017/12/taft-hartley-unions-right-to-work" TargetMode="External"/><Relationship Id="rId47" Type="http://schemas.openxmlformats.org/officeDocument/2006/relationships/hyperlink" Target="https://www.dropbox.com/s/qto38rkkjrbyema/womens%20work.pdf?dl=0" TargetMode="External"/><Relationship Id="rId63" Type="http://schemas.openxmlformats.org/officeDocument/2006/relationships/hyperlink" Target="https://www.youtube.com/watch?v=psA5CHEf3lI" TargetMode="External"/><Relationship Id="rId68" Type="http://schemas.openxmlformats.org/officeDocument/2006/relationships/fontTable" Target="fontTable.xml"/><Relationship Id="rId7" Type="http://schemas.openxmlformats.org/officeDocument/2006/relationships/hyperlink" Target="https://www.dropbox.com/s/m18mnqs2t81bmit/A%20framework%20for%20class%20analysis%20in%20the%20Marxist%20tradition%2C%20Erik%20Olin%20Wright.pdf?dl=0" TargetMode="External"/><Relationship Id="rId2" Type="http://schemas.openxmlformats.org/officeDocument/2006/relationships/styles" Target="styles.xml"/><Relationship Id="rId16" Type="http://schemas.openxmlformats.org/officeDocument/2006/relationships/hyperlink" Target="https://www.dropbox.com/s/k2pnru92aa8vc8l/Gerteis%20%2C%20Introduction.pdf?dl=0" TargetMode="External"/><Relationship Id="rId29" Type="http://schemas.openxmlformats.org/officeDocument/2006/relationships/hyperlink" Target="https://doi.org/10.1215/15476715-2348700" TargetMode="External"/><Relationship Id="rId11" Type="http://schemas.openxmlformats.org/officeDocument/2006/relationships/hyperlink" Target="https://www.dropbox.com/s/5aqfhwf011v392v/Kimeldorf%2C%20Howard.pdf?dl=0" TargetMode="External"/><Relationship Id="rId24" Type="http://schemas.openxmlformats.org/officeDocument/2006/relationships/hyperlink" Target="https://www.dropbox.com/s/tysi96vmk59hnke/iww%20and%20socialist%20party.pdf?dl=0" TargetMode="External"/><Relationship Id="rId32" Type="http://schemas.openxmlformats.org/officeDocument/2006/relationships/hyperlink" Target="https://www.dropbox.com/s/6v8wtf2je2o9j9s/race%20and%20the%20cio.pdf?dl=0" TargetMode="External"/><Relationship Id="rId37" Type="http://schemas.openxmlformats.org/officeDocument/2006/relationships/hyperlink" Target="https://www.dropbox.com/s/vozlfkwop5t4199/the%20myth%20of%20section%207a.pdf?dl=0" TargetMode="External"/><Relationship Id="rId40" Type="http://schemas.openxmlformats.org/officeDocument/2006/relationships/hyperlink" Target="https://www.dropbox.com/s/1f8yt70if09udps/the%20ruling%20class%20does%20not%20rule.pdf?dl=0" TargetMode="External"/><Relationship Id="rId45" Type="http://schemas.openxmlformats.org/officeDocument/2006/relationships/hyperlink" Target="https://www.dropbox.com/s/1y8b9hn5sah59mk/public%20sector%20union%20growth%20and%20public%20policy.pdf?dl=0" TargetMode="External"/><Relationship Id="rId53" Type="http://schemas.openxmlformats.org/officeDocument/2006/relationships/hyperlink" Target="https://www.dropbox.com/s/ggmz2tr7cvuhe4m/Wisconsin_Uprising_----_%282._Capitalist_Crisis_and_the_Wisconsin_Uprising%29.pdf?dl=0" TargetMode="External"/><Relationship Id="rId58" Type="http://schemas.openxmlformats.org/officeDocument/2006/relationships/hyperlink" Target="https://spectrejournal.com/how-just-in-time-capitalism-spread-covid-19/" TargetMode="External"/><Relationship Id="rId66" Type="http://schemas.openxmlformats.org/officeDocument/2006/relationships/hyperlink" Target="https://doi.org/10.1086/316963" TargetMode="External"/><Relationship Id="rId5" Type="http://schemas.openxmlformats.org/officeDocument/2006/relationships/image" Target="media/image1.png"/><Relationship Id="rId61" Type="http://schemas.openxmlformats.org/officeDocument/2006/relationships/hyperlink" Target="https://www.tempestmag.org/2021/11/striketober/" TargetMode="External"/><Relationship Id="rId19" Type="http://schemas.openxmlformats.org/officeDocument/2006/relationships/hyperlink" Target="https://www.dropbox.com/s/6qd4dxllh4zpujb/Gerteis%2C%20Chapter%208.pdf?dl=0" TargetMode="External"/><Relationship Id="rId14" Type="http://schemas.openxmlformats.org/officeDocument/2006/relationships/hyperlink" Target="https://www.dropbox.com/s/3x98jvo4g7btoi3/American%20Road%20to%20Capitalism%2C%20Post.pdf?dl=0" TargetMode="External"/><Relationship Id="rId22" Type="http://schemas.openxmlformats.org/officeDocument/2006/relationships/hyperlink" Target="https://www.dropbox.com/s/xbeef9atnm5kleh/the%20mark%20of%20capital.pdf?dl=0" TargetMode="External"/><Relationship Id="rId27" Type="http://schemas.openxmlformats.org/officeDocument/2006/relationships/hyperlink" Target="https://jacobinmag.com/2017/12/wobblies-of-the-world-peter-cole-iww" TargetMode="External"/><Relationship Id="rId30" Type="http://schemas.openxmlformats.org/officeDocument/2006/relationships/hyperlink" Target="https://www.dropbox.com/s/lfuxy4i1ozi3hms/neither%20pure%20nor%20simple.pdf?dl=0" TargetMode="External"/><Relationship Id="rId35" Type="http://schemas.openxmlformats.org/officeDocument/2006/relationships/hyperlink" Target="https://laborpolitics.substack.com/p/can-laws-spur-labor-militancy" TargetMode="External"/><Relationship Id="rId43" Type="http://schemas.openxmlformats.org/officeDocument/2006/relationships/hyperlink" Target="https://isreview.org/issue/108/new-deal-and-popular-front/index.html" TargetMode="External"/><Relationship Id="rId48" Type="http://schemas.openxmlformats.org/officeDocument/2006/relationships/hyperlink" Target="https://newlaborforum.cuny.edu/2011/01/03/feminism-and-the-labor-movement-a-century-of-collaboration-and-conflict/" TargetMode="External"/><Relationship Id="rId56" Type="http://schemas.openxmlformats.org/officeDocument/2006/relationships/hyperlink" Target="https://www.dropbox.com/s/j17uojmn94ld2na/breaking%20the%20law.pdf?dl=0" TargetMode="External"/><Relationship Id="rId64" Type="http://schemas.openxmlformats.org/officeDocument/2006/relationships/hyperlink" Target="https://www.dropbox.com/s/yi1jiqwhnu43ya6/reversing%20the%20model%20kim%20moody.pdf?dl=0" TargetMode="External"/><Relationship Id="rId69" Type="http://schemas.openxmlformats.org/officeDocument/2006/relationships/theme" Target="theme/theme1.xml"/><Relationship Id="rId8" Type="http://schemas.openxmlformats.org/officeDocument/2006/relationships/hyperlink" Target="https://www.ernestmandel.org/en/aboutlife/txt/charlespost.htm" TargetMode="External"/><Relationship Id="rId51" Type="http://schemas.openxmlformats.org/officeDocument/2006/relationships/hyperlink" Target="https://www.dropbox.com/s/11fqzszpn2i4l4c/Moody-Concessionary%20Bargaining.pdf?dl=0" TargetMode="External"/><Relationship Id="rId3" Type="http://schemas.openxmlformats.org/officeDocument/2006/relationships/settings" Target="settings.xml"/><Relationship Id="rId12" Type="http://schemas.openxmlformats.org/officeDocument/2006/relationships/hyperlink" Target="https://www.dropbox.com/s/z4plcd4nj9kuipo/Fields%2C%20Slavery%2C%20Race%20and%20Ideology%2C%201990.pdf?dl=0" TargetMode="External"/><Relationship Id="rId17" Type="http://schemas.openxmlformats.org/officeDocument/2006/relationships/hyperlink" Target="https://www.dropbox.com/s/xrodcelcy5giy05/Gerteis%2C%20Chapter%202.pdf?dl=0" TargetMode="External"/><Relationship Id="rId25" Type="http://schemas.openxmlformats.org/officeDocument/2006/relationships/hyperlink" Target="https://www.dropbox.com/s/3ld9czxzksaj19m/appeal%20to%20reason.pdf?dl=0" TargetMode="External"/><Relationship Id="rId33" Type="http://schemas.openxmlformats.org/officeDocument/2006/relationships/hyperlink" Target="https://www.dropbox.com/s/fjl55zngch1zkum/Davis%2C%20The%20Barren%20Marriage%20of%20American%20Labour%20and%20the%20Democratic%20Party%2C1980.pdf?dl=0" TargetMode="External"/><Relationship Id="rId38" Type="http://schemas.openxmlformats.org/officeDocument/2006/relationships/hyperlink" Target="https://doi.org/10.1215/15476715-7790187" TargetMode="External"/><Relationship Id="rId46" Type="http://schemas.openxmlformats.org/officeDocument/2006/relationships/hyperlink" Target="https://doi.org/10.1111/j.1541-0072.1989.tb00843.x" TargetMode="External"/><Relationship Id="rId59" Type="http://schemas.openxmlformats.org/officeDocument/2006/relationships/hyperlink" Target="https://jacobinmag.com/2021/12/nurse-shortage-labor-crisis-health-care-workers-hospital-corporations" TargetMode="External"/><Relationship Id="rId67" Type="http://schemas.openxmlformats.org/officeDocument/2006/relationships/hyperlink" Target="https://www.dropbox.com/s/cwy5q0tqmwo0lxh/No%20Shortcuts.pdf?dl=0" TargetMode="External"/><Relationship Id="rId20" Type="http://schemas.openxmlformats.org/officeDocument/2006/relationships/hyperlink" Target="https://libcom.org/history/pullman-strike-1894-jeremy-brecher" TargetMode="External"/><Relationship Id="rId41" Type="http://schemas.openxmlformats.org/officeDocument/2006/relationships/hyperlink" Target="https://www.jstor.org/stable/j.ctt14btcpb.6" TargetMode="External"/><Relationship Id="rId54" Type="http://schemas.openxmlformats.org/officeDocument/2006/relationships/hyperlink" Target="https://jacobinmag.com/2012/12/one-two-many-chicago-teachers-strikes-2" TargetMode="External"/><Relationship Id="rId62" Type="http://schemas.openxmlformats.org/officeDocument/2006/relationships/hyperlink" Target="https://www.youtube.com/watch?v=AvxdsmxcmeA" TargetMode="External"/><Relationship Id="rId1" Type="http://schemas.openxmlformats.org/officeDocument/2006/relationships/numbering" Target="numbering.xml"/><Relationship Id="rId6" Type="http://schemas.openxmlformats.org/officeDocument/2006/relationships/hyperlink" Target="mailto:hakan.yilmaz@slu.cuny.edu" TargetMode="External"/><Relationship Id="rId15" Type="http://schemas.openxmlformats.org/officeDocument/2006/relationships/hyperlink" Target="https://doi.org/10.1215/9780822390237" TargetMode="External"/><Relationship Id="rId23" Type="http://schemas.openxmlformats.org/officeDocument/2006/relationships/hyperlink" Target="https://doi.org/10.2307/j.ctvpbnnrx.7" TargetMode="External"/><Relationship Id="rId28" Type="http://schemas.openxmlformats.org/officeDocument/2006/relationships/hyperlink" Target="https://www.dropbox.com/s/ly78umekz93snix/Cobble%20Pure%20and%20Simple.pdf?dl=0" TargetMode="External"/><Relationship Id="rId36" Type="http://schemas.openxmlformats.org/officeDocument/2006/relationships/hyperlink" Target="https://laborpolitics.substack.com/p/revisiting-the-wagner-act-and-its" TargetMode="External"/><Relationship Id="rId49" Type="http://schemas.openxmlformats.org/officeDocument/2006/relationships/hyperlink" Target="https://www.epi.org/unequalpower/publications/private-sector-unions-corporate-legal-erosion/" TargetMode="External"/><Relationship Id="rId57" Type="http://schemas.openxmlformats.org/officeDocument/2006/relationships/hyperlink" Target="https://www.dropbox.com/s/99luw91b3tz26fn/red-state-revolt%281%29.epub?dl=0" TargetMode="External"/><Relationship Id="rId10" Type="http://schemas.openxmlformats.org/officeDocument/2006/relationships/hyperlink" Target="https://www.dropbox.com/s/ui11cd6ji3nskl7/Rethinking%2C%20Once%20Again%2C%20the%20Concept%20of%20Class%20Structure%2C%20Erik%20Olin%20Wright.pdf?dl=0" TargetMode="External"/><Relationship Id="rId31" Type="http://schemas.openxmlformats.org/officeDocument/2006/relationships/hyperlink" Target="https://jacobinmag.com/2020/01/afl-cio-cold-war-imperialism-solidarity" TargetMode="External"/><Relationship Id="rId44" Type="http://schemas.openxmlformats.org/officeDocument/2006/relationships/hyperlink" Target="https://www.versobooks.com/blogs/3798-militancy-in-many-forms-teachers-strikes-and-urban-insurrection-1967-74" TargetMode="External"/><Relationship Id="rId52" Type="http://schemas.openxmlformats.org/officeDocument/2006/relationships/hyperlink" Target="https://www.dropbox.com/s/h11geejnliuc7sn/winant%20neoliberal%20transformation.pdf?dl=0" TargetMode="External"/><Relationship Id="rId60" Type="http://schemas.openxmlformats.org/officeDocument/2006/relationships/hyperlink" Target="https://www.tempestmag.org/2021/04/defeat-in-bessemer/" TargetMode="External"/><Relationship Id="rId65" Type="http://schemas.openxmlformats.org/officeDocument/2006/relationships/hyperlink" Target="https://www.dropbox.com/s/j0l475nj0ulhou6/breaking%20the%20iron%20law.pdf?dl=0" TargetMode="External"/><Relationship Id="rId4" Type="http://schemas.openxmlformats.org/officeDocument/2006/relationships/webSettings" Target="webSettings.xml"/><Relationship Id="rId9" Type="http://schemas.openxmlformats.org/officeDocument/2006/relationships/hyperlink" Target="https://www.tempestmag.org/2021/01/understanding-unions-in-the-united-states/" TargetMode="External"/><Relationship Id="rId13" Type="http://schemas.openxmlformats.org/officeDocument/2006/relationships/hyperlink" Target="https://www.dropbox.com/s/izzyq6nvo33wi6v/Mike%20Davis%2C%20Why%20the%20US%20Working%20Class%20Is%20Different%2C%20NLR%20I%20123%2C%20September%20October%201980.pdf?dl=0" TargetMode="External"/><Relationship Id="rId18" Type="http://schemas.openxmlformats.org/officeDocument/2006/relationships/hyperlink" Target="https://www.dropbox.com/s/asx3shen5e1nfk4/Gerteis%2C%20Chapter%205.pdf?dl=0" TargetMode="External"/><Relationship Id="rId39" Type="http://schemas.openxmlformats.org/officeDocument/2006/relationships/hyperlink" Target="https://www.tempestmag.org/2021/06/labor-law-reform-and-class-struggle/" TargetMode="External"/><Relationship Id="rId34" Type="http://schemas.openxmlformats.org/officeDocument/2006/relationships/hyperlink" Target="https://www.tempestmag.org/2021/11/the-contradictions-of-william-z-foster/" TargetMode="External"/><Relationship Id="rId50" Type="http://schemas.openxmlformats.org/officeDocument/2006/relationships/hyperlink" Target="https://jacobinmag.com/2016/06/precariat-labor-us-workers-uber-walmart-gig-economy" TargetMode="External"/><Relationship Id="rId55" Type="http://schemas.openxmlformats.org/officeDocument/2006/relationships/hyperlink" Target="https://www.dropbox.com/s/t93vwsdnjj864r2/Wisconsin_Uprising_----_%285._The_Wisconsin_Uprising%29.pdf?dl=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731</TotalTime>
  <Pages>7</Pages>
  <Words>2664</Words>
  <Characters>15190</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Hakan  Yilmaz</cp:lastModifiedBy>
  <cp:revision>21</cp:revision>
  <dcterms:created xsi:type="dcterms:W3CDTF">2022-01-19T16:56:00Z</dcterms:created>
  <dcterms:modified xsi:type="dcterms:W3CDTF">2022-09-12T13:20:00Z</dcterms:modified>
</cp:coreProperties>
</file>